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Mathematician</w:t>
      </w:r>
      <w:r>
        <w:t xml:space="preserve"> </w:t>
      </w:r>
      <w:r>
        <w:t xml:space="preserve">Services</w:t>
      </w:r>
      <w:r>
        <w:t xml:space="preserve"> </w:t>
      </w:r>
      <w:r>
        <w:t xml:space="preserve">-</w:t>
      </w:r>
      <w:r>
        <w:t xml:space="preserve"> </w:t>
      </w:r>
      <w:r>
        <w:t xml:space="preserve">Australia</w:t>
      </w:r>
      <w:r>
        <w:t xml:space="preserve"> </w:t>
      </w:r>
      <w:r>
        <w:t xml:space="preserve">Brisbane</w:t>
      </w:r>
    </w:p>
    <w:bookmarkStart w:id="20" w:name="X42b369c2d9080b72c623f9cf79bec79aeed861c"/>
    <w:p>
      <w:pPr>
        <w:pStyle w:val="Heading1"/>
      </w:pPr>
      <w:r>
        <w:t xml:space="preserve">Quantum Analytics &amp; Mathematical Solutions Pty Ltd</w:t>
      </w:r>
    </w:p>
    <w:p>
      <w:pPr>
        <w:pStyle w:val="FirstParagraph"/>
      </w:pPr>
      <w:r>
        <w:t xml:space="preserve">ABN: 48 217 634 902</w:t>
      </w:r>
    </w:p>
    <w:p>
      <w:pPr>
        <w:pStyle w:val="BodyText"/>
      </w:pPr>
      <w:r>
        <w:t xml:space="preserve">Level 12, 400 George Street, Brisbane, Queensland 4000, Australia</w:t>
      </w:r>
    </w:p>
    <w:p>
      <w:pPr>
        <w:pStyle w:val="BodyText"/>
      </w:pPr>
      <w:r>
        <w:t xml:space="preserve">Email: billing@quantumanalytics.com.au</w:t>
      </w:r>
    </w:p>
    <w:p>
      <w:pPr>
        <w:pStyle w:val="BodyText"/>
      </w:pPr>
      <w:r>
        <w:t xml:space="preserve">Phone: +61 7 3100 4521</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QAMS-2025-0472</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15 July 2025 (30 days)</w:t>
      </w:r>
    </w:p>
    <w:p>
      <w:pPr>
        <w:pStyle w:val="BodyText"/>
      </w:pPr>
      <w:r>
        <w:t xml:space="preserve">Payment Due</w:t>
      </w:r>
    </w:p>
    <w:bookmarkEnd w:id="21"/>
    <w:bookmarkStart w:id="22" w:name="billed-to"/>
    <w:p>
      <w:pPr>
        <w:pStyle w:val="Heading3"/>
      </w:pPr>
      <w:r>
        <w:t xml:space="preserve">Billed To</w:t>
      </w:r>
    </w:p>
    <w:p>
      <w:pPr>
        <w:pStyle w:val="FirstParagraph"/>
      </w:pPr>
      <w:r>
        <w:rPr>
          <w:bCs/>
          <w:b/>
        </w:rPr>
        <w:t xml:space="preserve">Meridian Infrastructure Group Ltd</w:t>
      </w:r>
    </w:p>
    <w:p>
      <w:pPr>
        <w:pStyle w:val="BodyText"/>
      </w:pPr>
      <w:r>
        <w:t xml:space="preserve">ABN: 12 987 654 321</w:t>
      </w:r>
    </w:p>
    <w:p>
      <w:pPr>
        <w:pStyle w:val="BodyText"/>
      </w:pPr>
      <w:r>
        <w:t xml:space="preserve">78 Creek Street, Brisbane, Queensland 4000, Australia</w:t>
      </w:r>
    </w:p>
    <w:p>
      <w:pPr>
        <w:pStyle w:val="BodyText"/>
      </w:pPr>
      <w:r>
        <w:t xml:space="preserve">Attn: Mr. David Chen, Chief Operations Officer</w:t>
      </w:r>
    </w:p>
    <w:p>
      <w:pPr>
        <w:pStyle w:val="BodyText"/>
      </w:pPr>
      <w:r>
        <w:t xml:space="preserve">Email: d.chen@meridianinfra.com.au</w:t>
      </w:r>
    </w:p>
    <w:bookmarkEnd w:id="22"/>
    <w:bookmarkStart w:id="23" w:name="provided-by"/>
    <w:p>
      <w:pPr>
        <w:pStyle w:val="Heading3"/>
      </w:pPr>
      <w:r>
        <w:t xml:space="preserve">Provided By</w:t>
      </w:r>
    </w:p>
    <w:p>
      <w:pPr>
        <w:pStyle w:val="FirstParagraph"/>
      </w:pPr>
      <w:r>
        <w:rPr>
          <w:bCs/>
          <w:b/>
        </w:rPr>
        <w:t xml:space="preserve">Dr. Eleanor Whitfield, PhD (Applied Mathematics)</w:t>
      </w:r>
    </w:p>
    <w:p>
      <w:pPr>
        <w:pStyle w:val="BodyText"/>
      </w:pPr>
      <w:r>
        <w:t xml:space="preserve">Lead Mathematician, Quantum Analytics &amp; Mathematical Solutions</w:t>
      </w:r>
    </w:p>
    <w:p>
      <w:pPr>
        <w:pStyle w:val="BodyText"/>
      </w:pPr>
      <w:r>
        <w:t xml:space="preserve">Registered Practitioner No: MATH-Q-2019-00847</w:t>
      </w:r>
    </w:p>
    <w:p>
      <w:pPr>
        <w:pStyle w:val="BodyText"/>
      </w:pPr>
      <w:r>
        <w:t xml:space="preserve">Brisbane, Queensland, Australia</w:t>
      </w:r>
    </w:p>
    <w:p>
      <w:pPr>
        <w:pStyle w:val="BodyText"/>
      </w:pPr>
      <w:r>
        <w:t xml:space="preserve">Email: e.whitfield@quantumanalytics.com.au</w:t>
      </w:r>
    </w:p>
    <w:bookmarkEnd w:id="23"/>
    <w:bookmarkStart w:id="24" w:name="Xee8f0f16e855a1cd276c57189b1f432ba308f7e"/>
    <w:p>
      <w:pPr>
        <w:pStyle w:val="Heading3"/>
      </w:pPr>
      <w:r>
        <w:t xml:space="preserve">Description of Mathematician Services Rendered</w:t>
      </w:r>
    </w:p>
    <w:p>
      <w:pPr>
        <w:pStyle w:val="FirstParagraph"/>
      </w:pPr>
      <w:r>
        <w:t xml:space="preserve">This Invoice documents the professional services provided by a qualified Mathematician engaged by Meridian Infrastructure Group Ltd for advanced mathematical modelling, statistical analysis, and optimisation consulting in Australia Brisbane. All services were delivered in accordance with the scope of work outlined in Contract Reference MIA-2025-118, executed on 1 March 2025.</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Service Description</w:t>
            </w:r>
          </w:p>
        </w:tc>
        <w:tc>
          <w:tcPr/>
          <w:p>
            <w:pPr>
              <w:pStyle w:val="Compact"/>
              <w:jc w:val="left"/>
            </w:pPr>
            <w:r>
              <w:t xml:space="preserve">Date</w:t>
            </w:r>
          </w:p>
        </w:tc>
        <w:tc>
          <w:tcPr/>
          <w:p>
            <w:pPr>
              <w:pStyle w:val="Compact"/>
              <w:jc w:val="left"/>
            </w:pPr>
            <w:r>
              <w:t xml:space="preserve">Hours</w:t>
            </w:r>
          </w:p>
        </w:tc>
        <w:tc>
          <w:tcPr/>
          <w:p>
            <w:pPr>
              <w:pStyle w:val="Compact"/>
              <w:jc w:val="left"/>
            </w:pPr>
            <w:r>
              <w:t xml:space="preserve">Rate (AUD)</w:t>
            </w:r>
          </w:p>
        </w:tc>
        <w:tc>
          <w:tcPr/>
          <w:p>
            <w:pPr>
              <w:pStyle w:val="Compact"/>
              <w:jc w:val="left"/>
            </w:pPr>
            <w:r>
              <w:t xml:space="preserve">Amount (AUD)</w:t>
            </w:r>
          </w:p>
        </w:tc>
      </w:tr>
      <w:tr>
        <w:tc>
          <w:tcPr/>
          <w:p>
            <w:pPr>
              <w:pStyle w:val="Compact"/>
              <w:jc w:val="left"/>
            </w:pPr>
            <w:r>
              <w:t xml:space="preserve">01</w:t>
            </w:r>
          </w:p>
        </w:tc>
        <w:tc>
          <w:tcPr/>
          <w:p>
            <w:pPr>
              <w:pStyle w:val="Compact"/>
              <w:jc w:val="left"/>
            </w:pPr>
            <w:r>
              <w:t xml:space="preserve">Advanced stochastic modelling for Brisbane water infrastructure network optimisation. The Mathematician developed and validated probabilistic flow models using Monte Carlo simulation frameworks to predict demand surges across the Greater Brisbane metropolitan region.</w:t>
            </w:r>
          </w:p>
        </w:tc>
        <w:tc>
          <w:tcPr/>
          <w:p>
            <w:pPr>
              <w:pStyle w:val="Compact"/>
              <w:jc w:val="left"/>
            </w:pPr>
            <w:r>
              <w:t xml:space="preserve">03 Mar 2025</w:t>
            </w:r>
          </w:p>
        </w:tc>
        <w:tc>
          <w:tcPr/>
          <w:p>
            <w:pPr>
              <w:pStyle w:val="Compact"/>
              <w:jc w:val="left"/>
            </w:pPr>
            <w:r>
              <w:t xml:space="preserve">40</w:t>
            </w:r>
          </w:p>
        </w:tc>
        <w:tc>
          <w:tcPr/>
          <w:p>
            <w:pPr>
              <w:pStyle w:val="Compact"/>
              <w:jc w:val="left"/>
            </w:pPr>
            <w:r>
              <w:t xml:space="preserve">$285.00</w:t>
            </w:r>
          </w:p>
        </w:tc>
        <w:tc>
          <w:tcPr/>
          <w:p>
            <w:pPr>
              <w:pStyle w:val="Compact"/>
              <w:jc w:val="left"/>
            </w:pPr>
            <w:r>
              <w:t xml:space="preserve">$11,400.00</w:t>
            </w:r>
          </w:p>
        </w:tc>
      </w:tr>
      <w:tr>
        <w:tc>
          <w:tcPr/>
          <w:p>
            <w:pPr>
              <w:pStyle w:val="Compact"/>
              <w:jc w:val="left"/>
            </w:pPr>
            <w:r>
              <w:t xml:space="preserve">02</w:t>
            </w:r>
          </w:p>
        </w:tc>
        <w:tc>
          <w:tcPr/>
          <w:p>
            <w:pPr>
              <w:pStyle w:val="Compact"/>
              <w:jc w:val="left"/>
            </w:pPr>
            <w:r>
              <w:t xml:space="preserve">Nonlinear differential equation analysis for structural load-bearing calculations on the Brisbane River bridge expansion project. The Mathematician performed eigenvalue decomposition and boundary value problem resolution to ensure compliance with Australian Standards AS 4100.</w:t>
            </w:r>
          </w:p>
        </w:tc>
        <w:tc>
          <w:tcPr/>
          <w:p>
            <w:pPr>
              <w:pStyle w:val="Compact"/>
              <w:jc w:val="left"/>
            </w:pPr>
            <w:r>
              <w:t xml:space="preserve">14 Apr 2025</w:t>
            </w:r>
          </w:p>
        </w:tc>
        <w:tc>
          <w:tcPr/>
          <w:p>
            <w:pPr>
              <w:pStyle w:val="Compact"/>
              <w:jc w:val="left"/>
            </w:pPr>
            <w:r>
              <w:t xml:space="preserve">32</w:t>
            </w:r>
          </w:p>
        </w:tc>
        <w:tc>
          <w:tcPr/>
          <w:p>
            <w:pPr>
              <w:pStyle w:val="Compact"/>
              <w:jc w:val="left"/>
            </w:pPr>
            <w:r>
              <w:t xml:space="preserve">$285.00</w:t>
            </w:r>
          </w:p>
        </w:tc>
        <w:tc>
          <w:tcPr/>
          <w:p>
            <w:pPr>
              <w:pStyle w:val="Compact"/>
              <w:jc w:val="left"/>
            </w:pPr>
            <w:r>
              <w:t xml:space="preserve">$9,120.00</w:t>
            </w:r>
          </w:p>
        </w:tc>
      </w:tr>
      <w:tr>
        <w:tc>
          <w:tcPr/>
          <w:p>
            <w:pPr>
              <w:pStyle w:val="Compact"/>
              <w:jc w:val="left"/>
            </w:pPr>
            <w:r>
              <w:t xml:space="preserve">03</w:t>
            </w:r>
          </w:p>
        </w:tc>
        <w:tc>
          <w:tcPr/>
          <w:p>
            <w:pPr>
              <w:pStyle w:val="Compact"/>
              <w:jc w:val="left"/>
            </w:pPr>
            <w:r>
              <w:t xml:space="preserve">Bayesian statistical inference and predictive analytics for Meridian's Brisbane logistics fleet routing. The Mathematician constructed hierarchical Bayesian models incorporating spatial-temporal variables specific to the Australia Brisbane transport corridor network.</w:t>
            </w:r>
          </w:p>
        </w:tc>
        <w:tc>
          <w:tcPr/>
          <w:p>
            <w:pPr>
              <w:pStyle w:val="Compact"/>
              <w:jc w:val="left"/>
            </w:pPr>
            <w:r>
              <w:t xml:space="preserve">22 May 2025</w:t>
            </w:r>
          </w:p>
        </w:tc>
        <w:tc>
          <w:tcPr/>
          <w:p>
            <w:pPr>
              <w:pStyle w:val="Compact"/>
              <w:jc w:val="left"/>
            </w:pPr>
            <w:r>
              <w:t xml:space="preserve">28</w:t>
            </w:r>
          </w:p>
        </w:tc>
        <w:tc>
          <w:tcPr/>
          <w:p>
            <w:pPr>
              <w:pStyle w:val="Compact"/>
              <w:jc w:val="left"/>
            </w:pPr>
            <w:r>
              <w:t xml:space="preserve">$285.00</w:t>
            </w:r>
          </w:p>
        </w:tc>
        <w:tc>
          <w:tcPr/>
          <w:p>
            <w:pPr>
              <w:pStyle w:val="Compact"/>
              <w:jc w:val="left"/>
            </w:pPr>
            <w:r>
              <w:t xml:space="preserve">$7,980.00</w:t>
            </w:r>
          </w:p>
        </w:tc>
      </w:tr>
      <w:tr>
        <w:tc>
          <w:tcPr/>
          <w:p>
            <w:pPr>
              <w:pStyle w:val="Compact"/>
              <w:jc w:val="left"/>
            </w:pPr>
            <w:r>
              <w:t xml:space="preserve">04</w:t>
            </w:r>
          </w:p>
        </w:tc>
        <w:tc>
          <w:tcPr/>
          <w:p>
            <w:pPr>
              <w:pStyle w:val="Compact"/>
              <w:jc w:val="left"/>
            </w:pPr>
            <w:r>
              <w:t xml:space="preserve">Graph theory and network topology optimisation for the Brisbane smart grid energy distribution system. The Mathematician applied spectral graph theory and integer linear programming to minimise transmission losses across 140+ substations in the Australia Brisbane metropolitan area.</w:t>
            </w:r>
          </w:p>
        </w:tc>
        <w:tc>
          <w:tcPr/>
          <w:p>
            <w:pPr>
              <w:pStyle w:val="Compact"/>
              <w:jc w:val="left"/>
            </w:pPr>
            <w:r>
              <w:t xml:space="preserve">05 Jun 2025</w:t>
            </w:r>
          </w:p>
        </w:tc>
        <w:tc>
          <w:tcPr/>
          <w:p>
            <w:pPr>
              <w:pStyle w:val="Compact"/>
              <w:jc w:val="left"/>
            </w:pPr>
            <w:r>
              <w:t xml:space="preserve">24</w:t>
            </w:r>
          </w:p>
        </w:tc>
        <w:tc>
          <w:tcPr/>
          <w:p>
            <w:pPr>
              <w:pStyle w:val="Compact"/>
              <w:jc w:val="left"/>
            </w:pPr>
            <w:r>
              <w:t xml:space="preserve">$285.00</w:t>
            </w:r>
          </w:p>
        </w:tc>
        <w:tc>
          <w:tcPr/>
          <w:p>
            <w:pPr>
              <w:pStyle w:val="Compact"/>
              <w:jc w:val="left"/>
            </w:pPr>
            <w:r>
              <w:t xml:space="preserve">$6,840.00</w:t>
            </w:r>
          </w:p>
        </w:tc>
      </w:tr>
      <w:tr>
        <w:tc>
          <w:tcPr/>
          <w:p>
            <w:pPr>
              <w:pStyle w:val="Compact"/>
              <w:jc w:val="left"/>
            </w:pPr>
            <w:r>
              <w:t xml:space="preserve">05</w:t>
            </w:r>
          </w:p>
        </w:tc>
        <w:tc>
          <w:tcPr/>
          <w:p>
            <w:pPr>
              <w:pStyle w:val="Compact"/>
              <w:jc w:val="left"/>
            </w:pPr>
            <w:r>
              <w:t xml:space="preserve">Final technical report compilation, peer review of all mathematical derivations, and presentation of findings to Meridian's executive board in Brisbane. Includes certification of all computational results by the lead Mathematician.</w:t>
            </w:r>
          </w:p>
        </w:tc>
        <w:tc>
          <w:tcPr/>
          <w:p>
            <w:pPr>
              <w:pStyle w:val="Compact"/>
              <w:jc w:val="left"/>
            </w:pPr>
            <w:r>
              <w:t xml:space="preserve">12 Jun 2025</w:t>
            </w:r>
          </w:p>
        </w:tc>
        <w:tc>
          <w:tcPr/>
          <w:p>
            <w:pPr>
              <w:pStyle w:val="Compact"/>
              <w:jc w:val="left"/>
            </w:pPr>
            <w:r>
              <w:t xml:space="preserve">12</w:t>
            </w:r>
          </w:p>
        </w:tc>
        <w:tc>
          <w:tcPr/>
          <w:p>
            <w:pPr>
              <w:pStyle w:val="Compact"/>
              <w:jc w:val="left"/>
            </w:pPr>
            <w:r>
              <w:t xml:space="preserve">$310.00</w:t>
            </w:r>
          </w:p>
        </w:tc>
        <w:tc>
          <w:tcPr/>
          <w:p>
            <w:pPr>
              <w:pStyle w:val="Compact"/>
              <w:jc w:val="left"/>
            </w:pPr>
            <w:r>
              <w:t xml:space="preserve">$3,720.00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(AUD)</w:t>
            </w:r>
          </w:p>
        </w:tc>
        <w:tc>
          <w:tcPr/>
          <w:p>
            <w:pPr>
              <w:pStyle w:val="Compact"/>
              <w:jc w:val="left"/>
            </w:pPr>
            <w:r>
              <w:t xml:space="preserve">$39,060.00</w:t>
            </w:r>
          </w:p>
        </w:tc>
      </w:tr>
      <w:tr>
        <w:tc>
          <w:tcPr/>
          <w:p>
            <w:pPr>
              <w:pStyle w:val="Compact"/>
              <w:jc w:val="left"/>
            </w:pPr>
            <w:r>
              <w:t xml:space="preserve">GST @ 10% (AUD)</w:t>
            </w:r>
          </w:p>
        </w:tc>
        <w:tc>
          <w:tcPr/>
          <w:p>
            <w:pPr>
              <w:pStyle w:val="Compact"/>
              <w:jc w:val="left"/>
            </w:pPr>
            <w:r>
              <w:t xml:space="preserve">$3,906.00</w:t>
            </w:r>
          </w:p>
        </w:tc>
      </w:tr>
      <w:tr>
        <w:tc>
          <w:tcPr/>
          <w:p>
            <w:pPr>
              <w:pStyle w:val="Compact"/>
              <w:jc w:val="left"/>
            </w:pPr>
            <w:r>
              <w:t xml:space="preserve">Total Amount Due (AUD)</w:t>
            </w:r>
          </w:p>
        </w:tc>
        <w:tc>
          <w:tcPr/>
          <w:p>
            <w:pPr>
              <w:pStyle w:val="Compact"/>
              <w:jc w:val="left"/>
            </w:pPr>
            <w:r>
              <w:t xml:space="preserve">$42,966.00</w:t>
            </w:r>
          </w:p>
        </w:tc>
      </w:tr>
    </w:tbl>
    <w:bookmarkEnd w:id="24"/>
    <w:bookmarkStart w:id="25" w:name="payment-terms-invoice-notes"/>
    <w:p>
      <w:pPr>
        <w:pStyle w:val="Heading3"/>
      </w:pPr>
      <w:r>
        <w:t xml:space="preserve">Payment Terms &amp; Invoice Notes</w:t>
      </w:r>
    </w:p>
    <w:p>
      <w:pPr>
        <w:pStyle w:val="FirstParagraph"/>
      </w:pPr>
      <w:r>
        <w:rPr>
          <w:bCs/>
          <w:b/>
        </w:rPr>
        <w:t xml:space="preserve">Payment Method:</w:t>
      </w:r>
      <w:r>
        <w:t xml:space="preserve"> </w:t>
      </w:r>
      <w:r>
        <w:t xml:space="preserve">Electronic Funds Transfer (EFT) to the account detailed below. Please reference Invoice Number QAMS-2025-0472 in your payment remittance.</w:t>
      </w:r>
    </w:p>
    <w:p>
      <w:pPr>
        <w:pStyle w:val="BodyText"/>
      </w:pPr>
      <w:r>
        <w:rPr>
          <w:bCs/>
          <w:b/>
        </w:rPr>
        <w:t xml:space="preserve">Bank Details:</w:t>
      </w:r>
      <w:r>
        <w:t xml:space="preserve"> </w:t>
      </w:r>
      <w:r>
        <w:t xml:space="preserve">Quantum Analytics &amp; Mathematical Solutions Pty Ltd | BSB: 062-000 | Account: 1234 5678 | Bank: Commonwealth Bank, Brisbane, Australia</w:t>
      </w:r>
    </w:p>
    <w:p>
      <w:pPr>
        <w:pStyle w:val="BodyText"/>
      </w:pPr>
      <w:r>
        <w:rPr>
          <w:bCs/>
          <w:b/>
        </w:rPr>
        <w:t xml:space="preserve">Due Date:</w:t>
      </w:r>
      <w:r>
        <w:t xml:space="preserve"> </w:t>
      </w:r>
      <w:r>
        <w:t xml:space="preserve">This Invoice is payable within thirty (30) calendar days of the Invoice date, i.e., by 15 July 2025. Late payments will incur interest at the rate of 1.5% per month in accordance with the Australian Consumer Law and the terms of the governing contract.</w:t>
      </w:r>
    </w:p>
    <w:p>
      <w:pPr>
        <w:pStyle w:val="BodyText"/>
      </w:pPr>
      <w:r>
        <w:rPr>
          <w:bCs/>
          <w:b/>
        </w:rPr>
        <w:t xml:space="preserve">Tax Note:</w:t>
      </w:r>
      <w:r>
        <w:t xml:space="preserve"> </w:t>
      </w:r>
      <w:r>
        <w:t xml:space="preserve">All amounts are inclusive of Goods and Services Tax (GST) at the current Australian rate of 10%. This Invoice has been issued in compliance with the Australian Taxation Office (ATO) requirements for registered GST entities operating in Australia Brisbane and the broader Queensland jurisdiction.</w:t>
      </w:r>
    </w:p>
    <w:p>
      <w:pPr>
        <w:pStyle w:val="BodyText"/>
      </w:pPr>
      <w:r>
        <w:rPr>
          <w:bCs/>
          <w:b/>
        </w:rPr>
        <w:t xml:space="preserve">Dispute Resolution:</w:t>
      </w:r>
      <w:r>
        <w:t xml:space="preserve"> </w:t>
      </w:r>
      <w:r>
        <w:t xml:space="preserve">Any disputes regarding this Invoice or the Mathematician services rendered should be directed in writing to the billing department within fourteen (14) days of receipt. All matters shall be governed by the laws of the State of Queensland, Australia.</w:t>
      </w:r>
    </w:p>
    <w:p>
      <w:pPr>
        <w:pStyle w:val="BodyText"/>
      </w:pPr>
      <w:r>
        <w:rPr>
          <w:bCs/>
          <w:b/>
        </w:rPr>
        <w:t xml:space="preserve">Confidentiality:</w:t>
      </w:r>
      <w:r>
        <w:t xml:space="preserve"> </w:t>
      </w:r>
      <w:r>
        <w:t xml:space="preserve">All mathematical models, algorithms, and analytical frameworks developed by the Mathematician during the engagement remain the intellectual property of Quantum Analytics &amp; Mathematical Solutions Pty Ltd unless otherwise stipulated in the master service agreement.</w:t>
      </w:r>
    </w:p>
    <w:bookmarkEnd w:id="25"/>
    <w:p>
      <w:pPr>
        <w:pStyle w:val="BodyText"/>
      </w:pPr>
      <w:r>
        <w:rPr>
          <w:bCs/>
          <w:b/>
        </w:rPr>
        <w:t xml:space="preserve">Quantum Analytics &amp; Mathematical Solutions Pty Ltd</w:t>
      </w:r>
      <w:r>
        <w:t xml:space="preserve"> </w:t>
      </w:r>
      <w:r>
        <w:t xml:space="preserve">| ABN 48 217 634 902 | Brisbane, Queensland, Australia</w:t>
      </w:r>
    </w:p>
    <w:p>
      <w:pPr>
        <w:pStyle w:val="BodyText"/>
      </w:pPr>
      <w:r>
        <w:t xml:space="preserve">This Invoice was generated electronically and is valid without a physical signature. For queries regarding this Invoice, contact billing@quantumanalytics.com.au or +61 7 3100 4521.</w:t>
      </w:r>
    </w:p>
    <w:p>
      <w:pPr>
        <w:pStyle w:val="BodyText"/>
      </w:pPr>
      <w:r>
        <w:t xml:space="preserve">Thank you for engaging our Mathematician services in Australia Brisbane. We look forward to continuing our professional relationship.</w:t>
      </w:r>
    </w:p>
    <w:p>
      <w:pPr>
        <w:pStyle w:val="BodyText"/>
      </w:pPr>
      <w:r>
        <w:t xml:space="preserve">© 2025 Quantum Analytics &amp; Mathematical Solutions Pty Ltd. All rights reserved. Invoice QAMS-2025-0472.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Mathematician Services - Australia Brisbane</dc:title>
  <dc:creator/>
  <dc:language>en</dc:language>
  <cp:keywords/>
  <dcterms:created xsi:type="dcterms:W3CDTF">2026-10-10T04:01:38Z</dcterms:created>
  <dcterms:modified xsi:type="dcterms:W3CDTF">2026-10-10T04:01:38Z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