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Mathematician Services — China Guangzhou</w:t>
      </w:r>
    </w:p>
    <w:p>
      <w:pPr>
        <w:pStyle w:val="BodyText"/>
      </w:pPr>
      <w:r>
        <w:t xml:space="preserve">INVOICE NO. CGZ-MATH-2025-0047</w:t>
      </w:r>
    </w:p>
    <w:p>
      <w:pPr>
        <w:pStyle w:val="BodyText"/>
      </w:pPr>
      <w:r>
        <w:rPr>
          <w:bCs/>
          <w:b/>
        </w:rPr>
        <w:t xml:space="preserve">Invoice Date:</w:t>
      </w:r>
      <w:r>
        <w:t xml:space="preserve"> </w:t>
      </w:r>
      <w:r>
        <w:t xml:space="preserve">15 June 2025</w:t>
      </w:r>
      <w:r>
        <w:br/>
      </w:r>
      <w:r>
        <w:rPr>
          <w:bCs/>
          <w:b/>
        </w:rPr>
        <w:t xml:space="preserve">Due Date:</w:t>
      </w:r>
      <w:r>
        <w:t xml:space="preserve"> </w:t>
      </w:r>
      <w:r>
        <w:t xml:space="preserve">30 June 2025</w:t>
      </w:r>
      <w:r>
        <w:br/>
      </w:r>
      <w:r>
        <w:rPr>
          <w:bCs/>
          <w:b/>
        </w:rPr>
        <w:t xml:space="preserve">Payment Terms:</w:t>
      </w:r>
      <w:r>
        <w:t xml:space="preserve"> </w:t>
      </w:r>
      <w:r>
        <w:t xml:space="preserve">Net 15 Days</w:t>
      </w:r>
      <w:r>
        <w:br/>
      </w:r>
      <w:r>
        <w:rPr>
          <w:bCs/>
          <w:b/>
        </w:rPr>
        <w:t xml:space="preserve">Currency:</w:t>
      </w:r>
      <w:r>
        <w:t xml:space="preserve"> </w:t>
      </w:r>
      <w:r>
        <w:t xml:space="preserve">CNY (Chinese Yuan)</w:t>
      </w:r>
    </w:p>
    <w:bookmarkStart w:id="20" w:name="issued-by-service-provider"/>
    <w:p>
      <w:pPr>
        <w:pStyle w:val="Heading4"/>
      </w:pPr>
      <w:r>
        <w:t xml:space="preserve">Issued By (Service Provider)</w:t>
      </w:r>
    </w:p>
    <w:p>
      <w:pPr>
        <w:pStyle w:val="FirstParagraph"/>
      </w:pPr>
      <w:r>
        <w:rPr>
          <w:bCs/>
          <w:b/>
        </w:rPr>
        <w:t xml:space="preserve">Dr. Wei Zhang, Ph.D. in Applied Mathematics</w:t>
      </w:r>
      <w:r>
        <w:br/>
      </w:r>
      <w:r>
        <w:t xml:space="preserve">Independent Mathematician &amp; Consultant</w:t>
      </w:r>
      <w:r>
        <w:br/>
      </w:r>
      <w:r>
        <w:t xml:space="preserve">Suite 1208, Tianhe Science &amp; Technology Park</w:t>
      </w:r>
      <w:r>
        <w:br/>
      </w:r>
      <w:r>
        <w:t xml:space="preserve">Tianhe District, China Guangzhou, Guangdong 510663</w:t>
      </w:r>
      <w:r>
        <w:br/>
      </w:r>
      <w:r>
        <w:t xml:space="preserve">Phone: +86-20-8876-5432</w:t>
      </w:r>
      <w:r>
        <w:br/>
      </w:r>
      <w:r>
        <w:t xml:space="preserve">Email: wei.zhang.math@gzconsult.cn</w:t>
      </w:r>
      <w:r>
        <w:br/>
      </w:r>
      <w:r>
        <w:t xml:space="preserve">Tax ID (Unified Social Credit Code): 91440101MA5C8X2K7P</w:t>
      </w:r>
    </w:p>
    <w:bookmarkEnd w:id="20"/>
    <w:bookmarkStart w:id="21" w:name="billed-to-client"/>
    <w:p>
      <w:pPr>
        <w:pStyle w:val="Heading4"/>
      </w:pPr>
      <w:r>
        <w:t xml:space="preserve">Billed To (Client)</w:t>
      </w:r>
    </w:p>
    <w:p>
      <w:pPr>
        <w:pStyle w:val="FirstParagraph"/>
      </w:pPr>
      <w:r>
        <w:rPr>
          <w:bCs/>
          <w:b/>
        </w:rPr>
        <w:t xml:space="preserve">Guangzhou Advanced Computing Institute Co., Ltd.</w:t>
      </w:r>
      <w:r>
        <w:br/>
      </w:r>
      <w:r>
        <w:t xml:space="preserve">Attn: Director Li Minghua</w:t>
      </w:r>
      <w:r>
        <w:br/>
      </w:r>
      <w:r>
        <w:t xml:space="preserve">Building 3, Innovation Avenue</w:t>
      </w:r>
      <w:r>
        <w:br/>
      </w:r>
      <w:r>
        <w:t xml:space="preserve">Zhujiang New Town, Tianhe District</w:t>
      </w:r>
      <w:r>
        <w:br/>
      </w:r>
      <w:r>
        <w:t xml:space="preserve">China Guangzhou, Guangdong 510623</w:t>
      </w:r>
      <w:r>
        <w:br/>
      </w:r>
      <w:r>
        <w:t xml:space="preserve">Phone: +86-20-3888-9900</w:t>
      </w:r>
      <w:r>
        <w:br/>
      </w:r>
      <w:r>
        <w:t xml:space="preserve">Email: procurement@gaci-gz.com</w:t>
      </w:r>
      <w:r>
        <w:br/>
      </w:r>
      <w:r>
        <w:t xml:space="preserve">Tax ID: 91440106MA9D3F1L2Q</w:t>
      </w:r>
    </w:p>
    <w:bookmarkEnd w:id="21"/>
    <w:p>
      <w:pPr>
        <w:pStyle w:val="BodyText"/>
      </w:pPr>
      <w:r>
        <w:t xml:space="preserve">Description of Mathematician Services Rendered</w:t>
      </w:r>
    </w:p>
    <w:p>
      <w:pPr>
        <w:pStyle w:val="BodyText"/>
      </w:pPr>
      <w:r>
        <w:t xml:space="preserve">This Invoice documents the professional services provided by the undersigned Mathematician to the Client during the period of 1 March 2025 through 31 May 2025. All mathematical consulting, modeling, and analytical work was conducted in accordance with the Service Agreement (Contract Ref: GACI-2025-0112) executed in China Guangzhou. The Mathematician delivered the following scope of professional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Advanced numerical modeling and simulation of fluid dynamics for the Guangzhou Metro Line 18 expansion project. The Mathematician developed and validated partial differential equation solvers using finite element methods.</w:t>
            </w:r>
          </w:p>
        </w:tc>
        <w:tc>
          <w:tcPr/>
          <w:p>
            <w:pPr>
              <w:pStyle w:val="Compact"/>
              <w:jc w:val="left"/>
            </w:pPr>
            <w:r>
              <w:t xml:space="preserve">Mar 2025</w:t>
            </w:r>
          </w:p>
        </w:tc>
        <w:tc>
          <w:tcPr/>
          <w:p>
            <w:pPr>
              <w:pStyle w:val="Compact"/>
              <w:jc w:val="left"/>
            </w:pPr>
            <w:r>
              <w:t xml:space="preserve">120</w:t>
            </w:r>
          </w:p>
        </w:tc>
        <w:tc>
          <w:tcPr/>
          <w:p>
            <w:pPr>
              <w:pStyle w:val="Compact"/>
              <w:jc w:val="left"/>
            </w:pPr>
            <w:r>
              <w:t xml:space="preserve">1,800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Statistical analysis and probabilistic risk assessment for the China Guangzhou International Financial Center's algorithmic trading systems. Included Monte Carlo simulations and stochastic differential equation modeling.</w:t>
            </w:r>
          </w:p>
        </w:tc>
        <w:tc>
          <w:tcPr/>
          <w:p>
            <w:pPr>
              <w:pStyle w:val="Compact"/>
              <w:jc w:val="left"/>
            </w:pPr>
            <w:r>
              <w:t xml:space="preserve">Apr 2025</w:t>
            </w:r>
          </w:p>
        </w:tc>
        <w:tc>
          <w:tcPr/>
          <w:p>
            <w:pPr>
              <w:pStyle w:val="Compact"/>
              <w:jc w:val="left"/>
            </w:pPr>
            <w:r>
              <w:t xml:space="preserve">96</w:t>
            </w:r>
          </w:p>
        </w:tc>
        <w:tc>
          <w:tcPr/>
          <w:p>
            <w:pPr>
              <w:pStyle w:val="Compact"/>
              <w:jc w:val="left"/>
            </w:pPr>
            <w:r>
              <w:t xml:space="preserve">1,800</w:t>
            </w:r>
          </w:p>
        </w:tc>
        <w:tc>
          <w:tcPr/>
          <w:p>
            <w:pPr>
              <w:pStyle w:val="Compact"/>
              <w:jc w:val="left"/>
            </w:pPr>
            <w:r>
              <w:t xml:space="preserve">172,800.00</w:t>
            </w:r>
          </w:p>
        </w:tc>
      </w:tr>
      <w:tr>
        <w:tc>
          <w:tcPr/>
          <w:p>
            <w:pPr>
              <w:pStyle w:val="Compact"/>
              <w:jc w:val="left"/>
            </w:pPr>
            <w:r>
              <w:t xml:space="preserve">3</w:t>
            </w:r>
          </w:p>
        </w:tc>
        <w:tc>
          <w:tcPr/>
          <w:p>
            <w:pPr>
              <w:pStyle w:val="Compact"/>
              <w:jc w:val="left"/>
            </w:pPr>
            <w:r>
              <w:t xml:space="preserve">Optimization theory consulting: Formulation and solution of large-scale linear and nonlinear programming problems for supply chain logistics across the Pearl River Delta region, headquartered in China Guangzhou.</w:t>
            </w:r>
          </w:p>
        </w:tc>
        <w:tc>
          <w:tcPr/>
          <w:p>
            <w:pPr>
              <w:pStyle w:val="Compact"/>
              <w:jc w:val="left"/>
            </w:pPr>
            <w:r>
              <w:t xml:space="preserve">Apr 2025</w:t>
            </w:r>
          </w:p>
        </w:tc>
        <w:tc>
          <w:tcPr/>
          <w:p>
            <w:pPr>
              <w:pStyle w:val="Compact"/>
              <w:jc w:val="left"/>
            </w:pPr>
            <w:r>
              <w:t xml:space="preserve">80</w:t>
            </w:r>
          </w:p>
        </w:tc>
        <w:tc>
          <w:tcPr/>
          <w:p>
            <w:pPr>
              <w:pStyle w:val="Compact"/>
              <w:jc w:val="left"/>
            </w:pPr>
            <w:r>
              <w:t xml:space="preserve">1,800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Mathematical proof verification and peer review of three research papers submitted to the Journal of Applied Mathematics in China. The Mathematician provided rigorous logical analysis and correction of derivations.</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1,800</w:t>
            </w:r>
          </w:p>
        </w:tc>
        <w:tc>
          <w:tcPr/>
          <w:p>
            <w:pPr>
              <w:pStyle w:val="Compact"/>
              <w:jc w:val="left"/>
            </w:pPr>
            <w:r>
              <w:t xml:space="preserve">86,400.00</w:t>
            </w:r>
          </w:p>
        </w:tc>
      </w:tr>
      <w:tr>
        <w:tc>
          <w:tcPr/>
          <w:p>
            <w:pPr>
              <w:pStyle w:val="Compact"/>
              <w:jc w:val="left"/>
            </w:pPr>
            <w:r>
              <w:t xml:space="preserve">5</w:t>
            </w:r>
          </w:p>
        </w:tc>
        <w:tc>
          <w:tcPr/>
          <w:p>
            <w:pPr>
              <w:pStyle w:val="Compact"/>
              <w:jc w:val="left"/>
            </w:pPr>
            <w:r>
              <w:t xml:space="preserve">On-site workshop and training session for a team of 15 engineers at the Guangzhou Advanced Computing Institute. Topic: "Applied Topology and Graph Theory in Network Design." Delivered in China Guangzhou on 22 May 2025.</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2,200</w:t>
            </w:r>
          </w:p>
        </w:tc>
        <w:tc>
          <w:tcPr/>
          <w:p>
            <w:pPr>
              <w:pStyle w:val="Compact"/>
              <w:jc w:val="left"/>
            </w:pPr>
            <w:r>
              <w:t xml:space="preserve">35,200.00</w:t>
            </w:r>
          </w:p>
        </w:tc>
      </w:tr>
      <w:tr>
        <w:tc>
          <w:tcPr/>
          <w:p>
            <w:pPr>
              <w:pStyle w:val="Compact"/>
              <w:jc w:val="left"/>
            </w:pPr>
            <w:r>
              <w:t xml:space="preserve">6</w:t>
            </w:r>
          </w:p>
        </w:tc>
        <w:tc>
          <w:tcPr/>
          <w:p>
            <w:pPr>
              <w:pStyle w:val="Compact"/>
              <w:jc w:val="left"/>
            </w:pPr>
            <w:r>
              <w:t xml:space="preserve">Preparation of a comprehensive mathematical feasibility report for the proposed China Guangzhou Deep Sea Research Station, including hydrostatic pressure calculations, structural integrity proofs, and thermal differential equations.</w:t>
            </w:r>
          </w:p>
        </w:tc>
        <w:tc>
          <w:tcPr/>
          <w:p>
            <w:pPr>
              <w:pStyle w:val="Compact"/>
              <w:jc w:val="left"/>
            </w:pPr>
            <w:r>
              <w:t xml:space="preserve">May 2025</w:t>
            </w:r>
          </w:p>
        </w:tc>
        <w:tc>
          <w:tcPr/>
          <w:p>
            <w:pPr>
              <w:pStyle w:val="Compact"/>
              <w:jc w:val="left"/>
            </w:pPr>
            <w:r>
              <w:t xml:space="preserve">64</w:t>
            </w:r>
          </w:p>
        </w:tc>
        <w:tc>
          <w:tcPr/>
          <w:p>
            <w:pPr>
              <w:pStyle w:val="Compact"/>
              <w:jc w:val="left"/>
            </w:pPr>
            <w:r>
              <w:t xml:space="preserve">1,800</w:t>
            </w:r>
          </w:p>
        </w:tc>
        <w:tc>
          <w:tcPr/>
          <w:p>
            <w:pPr>
              <w:pStyle w:val="Compact"/>
              <w:jc w:val="left"/>
            </w:pPr>
            <w:r>
              <w:t xml:space="preserve">115,200.00</w:t>
            </w:r>
          </w:p>
        </w:tc>
      </w:tr>
    </w:tbl>
    <w:p>
      <w:pPr>
        <w:pStyle w:val="BodyText"/>
      </w:pPr>
      <w:r>
        <w:t xml:space="preserve">Subtotal:</w:t>
      </w:r>
      <w:r>
        <w:t xml:space="preserve">CNY 769,600.00</w:t>
      </w:r>
    </w:p>
    <w:p>
      <w:pPr>
        <w:pStyle w:val="BodyText"/>
      </w:pPr>
      <w:r>
        <w:t xml:space="preserve">VAT (6% - Professional Services):</w:t>
      </w:r>
      <w:r>
        <w:t xml:space="preserve">CNY 46,176.00</w:t>
      </w:r>
    </w:p>
    <w:p>
      <w:pPr>
        <w:pStyle w:val="BodyText"/>
      </w:pPr>
      <w:r>
        <w:t xml:space="preserve">Travel &amp; Accommodation (China Guangzhou):</w:t>
      </w:r>
      <w:r>
        <w:t xml:space="preserve">CNY 12,400.00</w:t>
      </w:r>
    </w:p>
    <w:p>
      <w:pPr>
        <w:pStyle w:val="BodyText"/>
      </w:pPr>
      <w:r>
        <w:t xml:space="preserve">Document Preparation &amp; Filing Fee:</w:t>
      </w:r>
      <w:r>
        <w:t xml:space="preserve">CNY 2,500.00</w:t>
      </w:r>
    </w:p>
    <w:p>
      <w:pPr>
        <w:pStyle w:val="BodyText"/>
      </w:pPr>
      <w:r>
        <w:t xml:space="preserve">TOTAL AMOUNT DUE:</w:t>
      </w:r>
      <w:r>
        <w:t xml:space="preserve">CNY 830,676.00</w:t>
      </w:r>
    </w:p>
    <w:p>
      <w:pPr>
        <w:pStyle w:val="BodyText"/>
      </w:pPr>
      <w:r>
        <w:t xml:space="preserve">Payment Instructions</w:t>
      </w:r>
    </w:p>
    <w:p>
      <w:pPr>
        <w:pStyle w:val="BodyText"/>
      </w:pPr>
      <w:r>
        <w:t xml:space="preserve">Please remit payment for this Invoice via bank transfer to the following account. Payment must be received no later than the Due Date stated above. Late payments will incur a penalty of 0.05% per calendar day as stipulated in the Service Agreement. All transactions related to this Invoice are subject to the financial regulations of the People's Republic of China and the local tax authority of China Guangzhou.</w:t>
      </w:r>
    </w:p>
    <w:p>
      <w:pPr>
        <w:pStyle w:val="BodyText"/>
      </w:pPr>
      <w:r>
        <w:rPr>
          <w:bCs/>
          <w:b/>
        </w:rPr>
        <w:t xml:space="preserve">Bank Name:</w:t>
      </w:r>
      <w:r>
        <w:t xml:space="preserve"> </w:t>
      </w:r>
      <w:r>
        <w:t xml:space="preserve">Industrial and Commercial Bank of China (ICBC), Tianhe Branch, China Guangzhou</w:t>
      </w:r>
      <w:r>
        <w:br/>
      </w:r>
      <w:r>
        <w:rPr>
          <w:bCs/>
          <w:b/>
        </w:rPr>
        <w:t xml:space="preserve">Account Name:</w:t>
      </w:r>
      <w:r>
        <w:t xml:space="preserve"> </w:t>
      </w:r>
      <w:r>
        <w:t xml:space="preserve">Dr. Wei Zhang</w:t>
      </w:r>
      <w:r>
        <w:br/>
      </w:r>
      <w:r>
        <w:rPr>
          <w:bCs/>
          <w:b/>
        </w:rPr>
        <w:t xml:space="preserve">Account Number:</w:t>
      </w:r>
      <w:r>
        <w:t xml:space="preserve"> </w:t>
      </w:r>
      <w:r>
        <w:t xml:space="preserve">4402 2610 0900 1234 567</w:t>
      </w:r>
      <w:r>
        <w:br/>
      </w:r>
      <w:r>
        <w:rPr>
          <w:bCs/>
          <w:b/>
        </w:rPr>
        <w:t xml:space="preserve">SWIFT Code:</w:t>
      </w:r>
      <w:r>
        <w:t xml:space="preserve"> </w:t>
      </w:r>
      <w:r>
        <w:t xml:space="preserve">ICBKCNBJGZ0</w:t>
      </w:r>
      <w:r>
        <w:br/>
      </w:r>
      <w:r>
        <w:rPr>
          <w:bCs/>
          <w:b/>
        </w:rPr>
        <w:t xml:space="preserve">Reference:</w:t>
      </w:r>
      <w:r>
        <w:t xml:space="preserve"> </w:t>
      </w:r>
      <w:r>
        <w:t xml:space="preserve">Please cite Invoice No. CGZ-MATH-2025-0047 in all remittances.</w:t>
      </w:r>
    </w:p>
    <w:p>
      <w:pPr>
        <w:pStyle w:val="BodyText"/>
      </w:pPr>
      <w:r>
        <w:t xml:space="preserve">Terms and Conditions</w:t>
      </w:r>
    </w:p>
    <w:bookmarkStart w:id="22" w:name="scope-and-acceptance"/>
    <w:p>
      <w:pPr>
        <w:pStyle w:val="Heading4"/>
      </w:pPr>
      <w:r>
        <w:t xml:space="preserve">1. Scope and Acceptance</w:t>
      </w:r>
    </w:p>
    <w:p>
      <w:pPr>
        <w:pStyle w:val="FirstParagraph"/>
      </w:pPr>
      <w:r>
        <w:t xml:space="preserve">This Invoice constitutes the final billing statement for all Mathematician services rendered under Contract Ref: GACI-2025-0112. By accepting this Invoice, the Client acknowledges that all deliverables, proofs, models, and reports have been completed to the satisfaction of both parties in China Guangzhou.</w:t>
      </w:r>
    </w:p>
    <w:bookmarkEnd w:id="22"/>
    <w:bookmarkStart w:id="23" w:name="intellectual-property"/>
    <w:p>
      <w:pPr>
        <w:pStyle w:val="Heading4"/>
      </w:pPr>
      <w:r>
        <w:t xml:space="preserve">2. Intellectual Property</w:t>
      </w:r>
    </w:p>
    <w:p>
      <w:pPr>
        <w:pStyle w:val="FirstParagraph"/>
      </w:pPr>
      <w:r>
        <w:t xml:space="preserve">All mathematical formulations, algorithms, proofs, and analytical frameworks developed by the Mathematician during the engagement period remain the intellectual property of the Mathematician unless otherwise specified in the Service Agreement. The Client is granted a non-exclusive, non-transferable license to use the deliverables for internal purposes within China Guangzhou and the broader Guangdong Province.</w:t>
      </w:r>
    </w:p>
    <w:bookmarkEnd w:id="23"/>
    <w:bookmarkStart w:id="24" w:name="confidentiality"/>
    <w:p>
      <w:pPr>
        <w:pStyle w:val="Heading4"/>
      </w:pPr>
      <w:r>
        <w:t xml:space="preserve">3. Confidentiality</w:t>
      </w:r>
    </w:p>
    <w:p>
      <w:pPr>
        <w:pStyle w:val="FirstParagraph"/>
      </w:pPr>
      <w:r>
        <w:t xml:space="preserve">The Mathematician agrees to maintain strict confidentiality regarding all proprietary data, trade secrets, and sensitive information disclosed by the Client during the course of this engagement. This obligation survives the termination of the contract for a period of five (5) years.</w:t>
      </w:r>
    </w:p>
    <w:bookmarkEnd w:id="24"/>
    <w:bookmarkStart w:id="25" w:name="dispute-resolution"/>
    <w:p>
      <w:pPr>
        <w:pStyle w:val="Heading4"/>
      </w:pPr>
      <w:r>
        <w:t xml:space="preserve">4. Dispute Resolution</w:t>
      </w:r>
    </w:p>
    <w:p>
      <w:pPr>
        <w:pStyle w:val="FirstParagraph"/>
      </w:pPr>
      <w:r>
        <w:t xml:space="preserve">Any disputes arising from this Invoice or the underlying Service Agreement shall be resolved through arbitration in China Guangzhou in accordance with the rules of the China International Economic and Trade Arbitration Commission (CIETAC). The governing law is the Civil Code of the People's Republic of China.</w:t>
      </w:r>
    </w:p>
    <w:bookmarkEnd w:id="25"/>
    <w:bookmarkStart w:id="26" w:name="tax-compliance"/>
    <w:p>
      <w:pPr>
        <w:pStyle w:val="Heading4"/>
      </w:pPr>
      <w:r>
        <w:t xml:space="preserve">5. Tax Compliance</w:t>
      </w:r>
    </w:p>
    <w:p>
      <w:pPr>
        <w:pStyle w:val="FirstParagraph"/>
      </w:pPr>
      <w:r>
        <w:t xml:space="preserve">The VAT amount stated in this Invoice has been calculated in accordance with the Value-Added Tax Law of the People's Republic of China. The Mathematician is registered as a small-scale taxpayer in China Guangzhou. A formal VAT invoice (fapiao) will be issued separately upon receipt of full payment.</w:t>
      </w:r>
    </w:p>
    <w:bookmarkEnd w:id="26"/>
    <w:bookmarkStart w:id="27" w:name="validity"/>
    <w:p>
      <w:pPr>
        <w:pStyle w:val="Heading4"/>
      </w:pPr>
      <w:r>
        <w:t xml:space="preserve">6. Validity</w:t>
      </w:r>
    </w:p>
    <w:p>
      <w:pPr>
        <w:pStyle w:val="FirstParagraph"/>
      </w:pPr>
      <w:r>
        <w:t xml:space="preserve">This Invoice is valid for ninety (90) days from the date of issue. After this period, the Client must request a reissued Invoice from the Mathematician's office in China Guangzhou.</w:t>
      </w:r>
    </w:p>
    <w:bookmarkEnd w:id="27"/>
    <w:p>
      <w:pPr>
        <w:pStyle w:val="BodyText"/>
      </w:pPr>
      <w:r>
        <w:t xml:space="preserve">Certification</w:t>
      </w:r>
    </w:p>
    <w:p>
      <w:pPr>
        <w:pStyle w:val="BodyText"/>
      </w:pPr>
      <w:r>
        <w:t xml:space="preserve">I, Dr. Wei Zhang, hereby certify that this Invoice accurately reflects the professional Mathematician services rendered to Guangzhou Advanced Computing Institute Co., Ltd. during the billing period. All hours recorded are verified against the project timesheets maintained in China Guangzhou. This document is issued in accordance with the Accounting Law of the People's Republic of China.</w:t>
      </w:r>
    </w:p>
    <w:p>
      <w:pPr>
        <w:pStyle w:val="BodyText"/>
      </w:pPr>
      <w:r>
        <w:t xml:space="preserve">Signature of the Mathematician:</w:t>
      </w:r>
    </w:p>
    <w:p>
      <w:pPr>
        <w:pStyle w:val="BodyText"/>
      </w:pPr>
      <w:r>
        <w:t xml:space="preserve">Dr. Wei Zhang, Ph.D.</w:t>
      </w:r>
    </w:p>
    <w:p>
      <w:pPr>
        <w:pStyle w:val="BodyText"/>
      </w:pPr>
      <w:r>
        <w:t xml:space="preserve">Date: 15 June 2025</w:t>
      </w:r>
    </w:p>
    <w:p>
      <w:pPr>
        <w:pStyle w:val="BodyText"/>
      </w:pPr>
      <w:r>
        <w:t xml:space="preserve">Authorized Representative, Client:</w:t>
      </w:r>
    </w:p>
    <w:p>
      <w:pPr>
        <w:pStyle w:val="BodyText"/>
      </w:pPr>
      <w:r>
        <w:t xml:space="preserve">Li Minghua, Director</w:t>
      </w:r>
    </w:p>
    <w:p>
      <w:pPr>
        <w:pStyle w:val="BodyText"/>
      </w:pPr>
      <w:r>
        <w:t xml:space="preserve">Date: _______________</w:t>
      </w:r>
    </w:p>
    <w:p>
      <w:pPr>
        <w:pStyle w:val="BodyText"/>
      </w:pPr>
      <w:r>
        <w:t xml:space="preserve">This Invoice was prepared and issued in China Guangzhou, Guangdong Province, People's Republic of China.</w:t>
      </w:r>
      <w:r>
        <w:br/>
      </w:r>
      <w:r>
        <w:t xml:space="preserve">Dr. Wei Zhang — Independent Mathematician &amp; Consultant — Tianhe District, China Guangzhou 510663</w:t>
      </w:r>
      <w:r>
        <w:br/>
      </w:r>
      <w:r>
        <w:t xml:space="preserve">For inquiries regarding this Invoice, please contact the Mathematician's office at +86-20-8876-5432 or wei.zhang.math@gzconsult.cn.</w:t>
      </w:r>
      <w:r>
        <w:br/>
      </w:r>
      <w:r>
        <w:t xml:space="preserve">© 2025 Dr. Wei Zhang. All rights reserved. Invoice CGZ-MATH-2025-0047.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China Guangzhou</dc:title>
  <dc:creator/>
  <dc:language>en</dc:language>
  <cp:keywords/>
  <dcterms:created xsi:type="dcterms:W3CDTF">2026-10-10T08:32:18Z</dcterms:created>
  <dcterms:modified xsi:type="dcterms:W3CDTF">2026-10-10T08:32:18Z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