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Invoice No.: INV-MED-2025-00472</w:t>
      </w:r>
    </w:p>
    <w:p>
      <w:pPr>
        <w:pStyle w:val="BodyText"/>
      </w:pPr>
      <w:r>
        <w:t xml:space="preserve">Date of Issue: June 15, 2025</w:t>
      </w:r>
    </w:p>
    <w:p>
      <w:pPr>
        <w:pStyle w:val="BodyText"/>
      </w:pPr>
      <w:r>
        <w:t xml:space="preserve">Due Date: July 15, 2025</w:t>
      </w:r>
    </w:p>
    <w:p>
      <w:pPr>
        <w:pStyle w:val="BodyText"/>
      </w:pPr>
      <w:r>
        <w:t xml:space="preserve">PENDING PAYMENT</w:t>
      </w:r>
    </w:p>
    <w:bookmarkStart w:id="20" w:name="dr.-alejandro-restrepo-valencia"/>
    <w:p>
      <w:pPr>
        <w:pStyle w:val="Heading3"/>
      </w:pPr>
      <w:r>
        <w:t xml:space="preserve">Dr. Alejandro Restrepo Valencia</w:t>
      </w:r>
    </w:p>
    <w:p>
      <w:pPr>
        <w:pStyle w:val="FirstParagraph"/>
      </w:pPr>
      <w:r>
        <w:t xml:space="preserve">Independent Mathematician &amp; Consultant</w:t>
      </w:r>
    </w:p>
    <w:p>
      <w:pPr>
        <w:pStyle w:val="BodyText"/>
      </w:pPr>
      <w:r>
        <w:t xml:space="preserve">Calle 43 # 52-18, Of. 904</w:t>
      </w:r>
    </w:p>
    <w:p>
      <w:pPr>
        <w:pStyle w:val="BodyText"/>
      </w:pPr>
      <w:r>
        <w:t xml:space="preserve">El Poblado, Medellín, Antioquia</w:t>
      </w:r>
    </w:p>
    <w:p>
      <w:pPr>
        <w:pStyle w:val="BodyText"/>
      </w:pPr>
      <w:r>
        <w:t xml:space="preserve">Colombia</w:t>
      </w:r>
    </w:p>
    <w:p>
      <w:pPr>
        <w:pStyle w:val="BodyText"/>
      </w:pPr>
      <w:r>
        <w:t xml:space="preserve">NIT: 900.456.789-1</w:t>
      </w:r>
    </w:p>
    <w:p>
      <w:pPr>
        <w:pStyle w:val="BodyText"/>
      </w:pPr>
      <w:r>
        <w:t xml:space="preserve">Phone: +57 (604) 345 6789</w:t>
      </w:r>
    </w:p>
    <w:p>
      <w:pPr>
        <w:pStyle w:val="BodyText"/>
      </w:pPr>
      <w:r>
        <w:t xml:space="preserve">Email: a.restrepo@matematicosmedellin.co</w:t>
      </w:r>
    </w:p>
    <w:bookmarkEnd w:id="20"/>
    <w:bookmarkStart w:id="21" w:name="issued-by-mathematician"/>
    <w:p>
      <w:pPr>
        <w:pStyle w:val="Heading4"/>
      </w:pPr>
      <w:r>
        <w:t xml:space="preserve">Issued By (Mathematician)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Alejandro Restrepo Valencia</w:t>
      </w:r>
    </w:p>
    <w:p>
      <w:pPr>
        <w:pStyle w:val="BodyText"/>
      </w:pPr>
      <w:r>
        <w:rPr>
          <w:bCs/>
          <w:b/>
        </w:rPr>
        <w:t xml:space="preserve">Profession:</w:t>
      </w:r>
      <w:r>
        <w:t xml:space="preserve"> </w:t>
      </w:r>
      <w:r>
        <w:t xml:space="preserve">Mathematician, PhD in Applied Mathematics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Computational Modeling, Statistical Analysis, and Optimization Theory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Antioquia, Colombia</w:t>
      </w:r>
    </w:p>
    <w:p>
      <w:pPr>
        <w:pStyle w:val="BodyText"/>
      </w:pPr>
      <w:r>
        <w:rPr>
          <w:bCs/>
          <w:b/>
        </w:rPr>
        <w:t xml:space="preserve">Professional License:</w:t>
      </w:r>
      <w:r>
        <w:t xml:space="preserve"> </w:t>
      </w:r>
      <w:r>
        <w:t xml:space="preserve">CRC 1.234.567 – Colegio de Ingenieros de Antioquia</w:t>
      </w:r>
    </w:p>
    <w:bookmarkEnd w:id="21"/>
    <w:bookmarkStart w:id="22" w:name="issued-to-client"/>
    <w:p>
      <w:pPr>
        <w:pStyle w:val="Heading4"/>
      </w:pPr>
      <w:r>
        <w:t xml:space="preserve">Issued To (Client)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Grupo Andino de Logística S.A.S.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Ing. Carolina Martínez Ospina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La Playa # 68-120, Torre B, Piso 14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Medellín, Antioquia, Colombia</w:t>
      </w:r>
    </w:p>
    <w:p>
      <w:pPr>
        <w:pStyle w:val="BodyText"/>
      </w:pPr>
      <w:r>
        <w:rPr>
          <w:bCs/>
          <w:b/>
        </w:rPr>
        <w:t xml:space="preserve">NIT:</w:t>
      </w:r>
      <w:r>
        <w:t xml:space="preserve"> </w:t>
      </w:r>
      <w:r>
        <w:t xml:space="preserve">830.123.456-7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c.martinez@grupoandino.co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Mathematician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mathematical modeling and simulation of supply chain optimization for Grupo Andino de Logística. Includes development of linear programming algorithms, constraint analysis, and scenario-based forecasting models tailored to the Medellín metropolitan distribution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$7.400.000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analysis and regression modeling of historical freight data spanning 2019–2024. The Mathematician performed multivariate analysis, time-series decomposition, and predictive modeling to identify cost-reduction opportunities across the Antioquia corridor.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$4.625.000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implementation of a stochastic optimization framework for warehouse capacity planning. The Mathematician developed probabilistic models accounting for seasonal demand variability in the Medellín region, including Monte Carlo simulation and sensitivity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$5.550.000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and mathematical proof validation. The Mathematician prepared comprehensive technical reports, formal proofs of algorithmic correctness, and peer-review-ready documentation for the client's internal engineering team in Medellín.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$2.775.000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and training session at the client's Medellín headquarters. The Mathematician conducted a two-day workshop for the operations team covering applied optimization techniques, mathematical modeling best practices, and interpretation of analytical results.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$1.200.000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$2.400.000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$22.750.000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(19% – Colombian Value Added Tax)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$4.322.500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Retención en la Fuente (4%)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($910.000)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PAYABLE (COP)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$26.162.500</w:t>
            </w:r>
          </w:p>
        </w:tc>
      </w:tr>
    </w:tbl>
    <w:bookmarkStart w:id="23" w:name="payment-terms-instructions"/>
    <w:p>
      <w:pPr>
        <w:pStyle w:val="Heading4"/>
      </w:pPr>
      <w:r>
        <w:t xml:space="preserve">Payment Terms &amp; Instructions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(Transferencia Bancaria)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Bancolombia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Cuenta de Ahorros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452-1234567-8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Alejandro Restrepo Valencia</w:t>
      </w:r>
    </w:p>
    <w:p>
      <w:pPr>
        <w:pStyle w:val="BodyTex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This Invoice must be settled within thirty (30) calendar days from the date of issue, no later than July 15, 2025. Late payments are subject to a monthly interest rate of 1.5% in accordance with Colombian commercial law (Código de Comercio, Art. 879).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INV-MED-2025-00472 as the payment reference.</w:t>
      </w:r>
    </w:p>
    <w:bookmarkEnd w:id="23"/>
    <w:bookmarkStart w:id="24" w:name="important-notes"/>
    <w:p>
      <w:pPr>
        <w:pStyle w:val="Heading4"/>
      </w:pPr>
      <w:r>
        <w:t xml:space="preserve">Important Notes</w:t>
      </w:r>
    </w:p>
    <w:p>
      <w:pPr>
        <w:pStyle w:val="FirstParagraph"/>
      </w:pPr>
      <w:r>
        <w:t xml:space="preserve">1. This Invoice is issued in compliance with the Colombian tax regulations established by the Dirección de Impuestos y Aduanas Nacionales (DIAN). The Mathematician is registered as a responsible for IVA purposes.</w:t>
      </w:r>
    </w:p>
    <w:p>
      <w:pPr>
        <w:pStyle w:val="BodyText"/>
      </w:pPr>
      <w:r>
        <w:t xml:space="preserve">2. All mathematical models, algorithms, and analytical frameworks developed under this engagement remain the intellectual property of the Mathematician until full payment of this Invoice is confirmed in writing.</w:t>
      </w:r>
    </w:p>
    <w:p>
      <w:pPr>
        <w:pStyle w:val="BodyText"/>
      </w:pPr>
      <w:r>
        <w:t xml:space="preserve">3. The services described herein were performed by a qualified Mathematician with a Doctorate in Applied Mathematics from the Universidad de Antioquia, Medellín, Colombia, and over fifteen years of professional experience in quantitative consulting.</w:t>
      </w:r>
    </w:p>
    <w:p>
      <w:pPr>
        <w:pStyle w:val="BodyText"/>
      </w:pPr>
      <w:r>
        <w:t xml:space="preserve">4. Any disputes arising from this Invoice shall be resolved under the jurisdiction of the commercial courts of Medellín, Antioquia, Colombia, in accordance with applicable national legislation.</w:t>
      </w:r>
    </w:p>
    <w:p>
      <w:pPr>
        <w:pStyle w:val="BodyText"/>
      </w:pPr>
      <w:r>
        <w:t xml:space="preserve">5. This document constitutes a valid commercial Invoice for tax and accounting purposes in the Republic of Colombia. A digital copy has been transmitted to the client's registered email address on the date of issue.</w:t>
      </w:r>
    </w:p>
    <w:bookmarkEnd w:id="24"/>
    <w:p>
      <w:pPr>
        <w:pStyle w:val="BodyText"/>
      </w:pPr>
      <w:r>
        <w:rPr>
          <w:bCs/>
          <w:b/>
        </w:rPr>
        <w:t xml:space="preserve">Dr. Alejandro Restrepo Valencia</w:t>
      </w:r>
      <w:r>
        <w:t xml:space="preserve"> </w:t>
      </w:r>
      <w:r>
        <w:t xml:space="preserve">– Mathematician &amp; Quantitative Consultant</w:t>
      </w:r>
    </w:p>
    <w:p>
      <w:pPr>
        <w:pStyle w:val="BodyText"/>
      </w:pPr>
      <w:r>
        <w:t xml:space="preserve">Medellín, Antioquia – Colombia | NIT: 900.456.789-1 | CRC: 1.234.567</w:t>
      </w:r>
    </w:p>
    <w:p>
      <w:pPr>
        <w:pStyle w:val="BodyText"/>
      </w:pPr>
      <w:r>
        <w:t xml:space="preserve">This Invoice was generated electronically and is valid without a physical signature per Resolución DIAN 000042 de 2021.</w:t>
      </w:r>
    </w:p>
    <w:p>
      <w:pPr>
        <w:pStyle w:val="BodyText"/>
      </w:pPr>
      <w:r>
        <w:t xml:space="preserve">Thank you for your business. We appreciate the opportunity to provide expert mathematical services in Medellín, Colombia.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Mathematician Services - Colombia Medellín</dc:title>
  <dc:creator/>
  <dc:language>en</dc:language>
  <cp:keywords/>
  <dcterms:created xsi:type="dcterms:W3CDTF">2026-10-10T03:42:14Z</dcterms:created>
  <dcterms:modified xsi:type="dcterms:W3CDTF">2026-10-10T03:42:14Z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