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INVOICE</w:t>
      </w:r>
    </w:p>
    <w:p>
      <w:pPr>
        <w:pStyle w:val="BodyText"/>
      </w:pPr>
      <w:r>
        <w:t xml:space="preserve">Professional Services</w:t>
      </w:r>
    </w:p>
    <w:p>
      <w:pPr>
        <w:pStyle w:val="BodyText"/>
      </w:pPr>
      <w:r>
        <w:t xml:space="preserve">Mathematician Consulting &amp; Analytical Services</w:t>
      </w:r>
    </w:p>
    <w:p>
      <w:pPr>
        <w:pStyle w:val="BodyText"/>
      </w:pPr>
      <w:r>
        <w:t xml:space="preserve">Based in France Marseille</w:t>
      </w:r>
    </w:p>
    <w:p>
      <w:pPr>
        <w:pStyle w:val="BodyText"/>
      </w:pPr>
      <w:r>
        <w:rPr>
          <w:bCs/>
          <w:b/>
        </w:rPr>
        <w:t xml:space="preserve">Invoice Number:</w:t>
      </w:r>
      <w:r>
        <w:t xml:space="preserve"> </w:t>
      </w:r>
      <w:r>
        <w:t xml:space="preserve">INV-2025-MRS-0047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0" w:name="issued-by-mathematician"/>
    <w:p>
      <w:pPr>
        <w:pStyle w:val="Heading3"/>
      </w:pPr>
      <w:r>
        <w:t xml:space="preserve">Issued By (Mathematician)</w:t>
      </w:r>
    </w:p>
    <w:p>
      <w:pPr>
        <w:pStyle w:val="FirstParagraph"/>
      </w:pPr>
      <w:r>
        <w:rPr>
          <w:bCs/>
          <w:b/>
        </w:rPr>
        <w:t xml:space="preserve">Dr. Émile Laurent</w:t>
      </w:r>
    </w:p>
    <w:p>
      <w:pPr>
        <w:pStyle w:val="BodyText"/>
      </w:pPr>
      <w:r>
        <w:t xml:space="preserve">Independent Mathematician &amp; Quantitative Analyst</w:t>
      </w:r>
    </w:p>
    <w:p>
      <w:pPr>
        <w:pStyle w:val="BodyText"/>
      </w:pPr>
      <w:r>
        <w:t xml:space="preserve">12 Rue de la République</w:t>
      </w:r>
    </w:p>
    <w:p>
      <w:pPr>
        <w:pStyle w:val="BodyText"/>
      </w:pPr>
      <w:r>
        <w:t xml:space="preserve">13001 Marseille, Bouches-du-Rhône</w:t>
      </w:r>
    </w:p>
    <w:p>
      <w:pPr>
        <w:pStyle w:val="BodyText"/>
      </w:pPr>
      <w:r>
        <w:t xml:space="preserve">France</w:t>
      </w:r>
    </w:p>
    <w:p>
      <w:pPr>
        <w:pStyle w:val="BodyText"/>
      </w:pPr>
      <w:r>
        <w:t xml:space="preserve">Tel: +33 4 91 55 22 87</w:t>
      </w:r>
    </w:p>
    <w:p>
      <w:pPr>
        <w:pStyle w:val="BodyText"/>
      </w:pPr>
      <w:r>
        <w:t xml:space="preserve">Email: e.laurent@mathmarseille.fr</w:t>
      </w:r>
    </w:p>
    <w:p>
      <w:pPr>
        <w:pStyle w:val="BodyText"/>
      </w:pPr>
      <w:r>
        <w:t xml:space="preserve">SIRET: 892 447 103 00021</w:t>
      </w:r>
    </w:p>
    <w:p>
      <w:pPr>
        <w:pStyle w:val="BodyText"/>
      </w:pPr>
      <w:r>
        <w:t xml:space="preserve">TVA (VAT) No.: FR 42 892447103</w:t>
      </w:r>
    </w:p>
    <w:bookmarkEnd w:id="20"/>
    <w:bookmarkStart w:id="21" w:name="issued-to-client"/>
    <w:p>
      <w:pPr>
        <w:pStyle w:val="Heading3"/>
      </w:pPr>
      <w:r>
        <w:t xml:space="preserve">Issued To (Client)</w:t>
      </w:r>
    </w:p>
    <w:p>
      <w:pPr>
        <w:pStyle w:val="FirstParagraph"/>
      </w:pPr>
      <w:r>
        <w:rPr>
          <w:bCs/>
          <w:b/>
        </w:rPr>
        <w:t xml:space="preserve">Société Méditerranée Technologies SAS</w:t>
      </w:r>
    </w:p>
    <w:p>
      <w:pPr>
        <w:pStyle w:val="BodyText"/>
      </w:pPr>
      <w:r>
        <w:t xml:space="preserve">Attn: Mr. Philippe Durand, Chief Technology Officer</w:t>
      </w:r>
    </w:p>
    <w:p>
      <w:pPr>
        <w:pStyle w:val="BodyText"/>
      </w:pPr>
      <w:r>
        <w:t xml:space="preserve">45 Boulevard Longchamp</w:t>
      </w:r>
    </w:p>
    <w:p>
      <w:pPr>
        <w:pStyle w:val="BodyText"/>
      </w:pPr>
      <w:r>
        <w:t xml:space="preserve">13001 Marseille, Bouches-du-Rhône</w:t>
      </w:r>
    </w:p>
    <w:p>
      <w:pPr>
        <w:pStyle w:val="BodyText"/>
      </w:pPr>
      <w:r>
        <w:t xml:space="preserve">France</w:t>
      </w:r>
    </w:p>
    <w:p>
      <w:pPr>
        <w:pStyle w:val="BodyText"/>
      </w:pPr>
      <w:r>
        <w:t xml:space="preserve">Tel: +33 4 91 33 78 12</w:t>
      </w:r>
    </w:p>
    <w:p>
      <w:pPr>
        <w:pStyle w:val="BodyText"/>
      </w:pPr>
      <w:r>
        <w:t xml:space="preserve">Email: p.durand@medtech-marseille.fr</w:t>
      </w:r>
    </w:p>
    <w:p>
      <w:pPr>
        <w:pStyle w:val="BodyText"/>
      </w:pPr>
      <w:r>
        <w:t xml:space="preserve">SIRET: 761 203 884 00015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Mathematical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Subtotal (EUR)</w:t>
            </w:r>
          </w:p>
        </w:tc>
        <w:tc>
          <w:tcPr/>
          <w:p>
            <w:pPr>
              <w:pStyle w:val="Compact"/>
              <w:jc w:val="left"/>
            </w:pPr>
            <w:r>
              <w:t xml:space="preserve">Date Performed</w:t>
            </w:r>
          </w:p>
        </w:tc>
      </w:tr>
      <w:tr>
        <w:tc>
          <w:tcPr/>
          <w:p>
            <w:pPr>
              <w:pStyle w:val="Compact"/>
              <w:jc w:val="left"/>
            </w:pPr>
            <w:r>
              <w:t xml:space="preserve">01</w:t>
            </w:r>
          </w:p>
        </w:tc>
        <w:tc>
          <w:tcPr/>
          <w:p>
            <w:pPr>
              <w:pStyle w:val="Compact"/>
              <w:jc w:val="left"/>
            </w:pPr>
            <w:r>
              <w:t xml:space="preserve">Advanced statistical modelling and Bayesian inference analysis for the client's maritime logistics optimisation project. The Mathematician developed a comprehensive probabilistic framework to reduce shipping route inefficiencies across the Mediterranean basin.</w:t>
            </w:r>
          </w:p>
        </w:tc>
        <w:tc>
          <w:tcPr/>
          <w:p>
            <w:pPr>
              <w:pStyle w:val="Compact"/>
              <w:jc w:val="left"/>
            </w:pPr>
            <w:r>
              <w:t xml:space="preserve">€145.00</w:t>
            </w:r>
          </w:p>
        </w:tc>
        <w:tc>
          <w:tcPr/>
          <w:p>
            <w:pPr>
              <w:pStyle w:val="Compact"/>
              <w:jc w:val="left"/>
            </w:pPr>
            <w:r>
              <w:t xml:space="preserve">24</w:t>
            </w:r>
          </w:p>
        </w:tc>
        <w:tc>
          <w:tcPr/>
          <w:p>
            <w:pPr>
              <w:pStyle w:val="Compact"/>
              <w:jc w:val="left"/>
            </w:pPr>
            <w:r>
              <w:t xml:space="preserve">€3,480.00</w:t>
            </w:r>
          </w:p>
        </w:tc>
        <w:tc>
          <w:tcPr/>
          <w:p>
            <w:pPr>
              <w:pStyle w:val="Compact"/>
              <w:jc w:val="left"/>
            </w:pPr>
            <w:r>
              <w:t xml:space="preserve">02–06 May 2025</w:t>
            </w:r>
          </w:p>
        </w:tc>
      </w:tr>
      <w:tr>
        <w:tc>
          <w:tcPr/>
          <w:p>
            <w:pPr>
              <w:pStyle w:val="Compact"/>
              <w:jc w:val="left"/>
            </w:pPr>
            <w:r>
              <w:t xml:space="preserve">02</w:t>
            </w:r>
          </w:p>
        </w:tc>
        <w:tc>
          <w:tcPr/>
          <w:p>
            <w:pPr>
              <w:pStyle w:val="Compact"/>
              <w:jc w:val="left"/>
            </w:pPr>
            <w:r>
              <w:t xml:space="preserve">Design and implementation of a differential equation-based simulation model for thermal dynamics in industrial manufacturing processes. The Mathematician provided full derivation, numerical validation, and sensitivity analysis documentation.</w:t>
            </w:r>
          </w:p>
        </w:tc>
        <w:tc>
          <w:tcPr/>
          <w:p>
            <w:pPr>
              <w:pStyle w:val="Compact"/>
              <w:jc w:val="left"/>
            </w:pPr>
            <w:r>
              <w:t xml:space="preserve">€145.00</w:t>
            </w:r>
          </w:p>
        </w:tc>
        <w:tc>
          <w:tcPr/>
          <w:p>
            <w:pPr>
              <w:pStyle w:val="Compact"/>
              <w:jc w:val="left"/>
            </w:pPr>
            <w:r>
              <w:t xml:space="preserve">32</w:t>
            </w:r>
          </w:p>
        </w:tc>
        <w:tc>
          <w:tcPr/>
          <w:p>
            <w:pPr>
              <w:pStyle w:val="Compact"/>
              <w:jc w:val="left"/>
            </w:pPr>
            <w:r>
              <w:t xml:space="preserve">€4,640.00</w:t>
            </w:r>
          </w:p>
        </w:tc>
        <w:tc>
          <w:tcPr/>
          <w:p>
            <w:pPr>
              <w:pStyle w:val="Compact"/>
              <w:jc w:val="left"/>
            </w:pPr>
            <w:r>
              <w:t xml:space="preserve">12–19 May 2025</w:t>
            </w:r>
          </w:p>
        </w:tc>
      </w:tr>
      <w:tr>
        <w:tc>
          <w:tcPr/>
          <w:p>
            <w:pPr>
              <w:pStyle w:val="Compact"/>
              <w:jc w:val="left"/>
            </w:pPr>
            <w:r>
              <w:t xml:space="preserve">03</w:t>
            </w:r>
          </w:p>
        </w:tc>
        <w:tc>
          <w:tcPr/>
          <w:p>
            <w:pPr>
              <w:pStyle w:val="Compact"/>
              <w:jc w:val="left"/>
            </w:pPr>
            <w:r>
              <w:t xml:space="preserve">Graph theory and network optimisation consulting for the client's supply chain infrastructure. The Mathematician applied combinatorial algorithms and integer linear programming to identify optimal node configurations for the Marseille port distribution network.</w:t>
            </w:r>
          </w:p>
        </w:tc>
        <w:tc>
          <w:tcPr/>
          <w:p>
            <w:pPr>
              <w:pStyle w:val="Compact"/>
              <w:jc w:val="left"/>
            </w:pPr>
            <w:r>
              <w:t xml:space="preserve">€145.00</w:t>
            </w:r>
          </w:p>
        </w:tc>
        <w:tc>
          <w:tcPr/>
          <w:p>
            <w:pPr>
              <w:pStyle w:val="Compact"/>
              <w:jc w:val="left"/>
            </w:pPr>
            <w:r>
              <w:t xml:space="preserve">18</w:t>
            </w:r>
          </w:p>
        </w:tc>
        <w:tc>
          <w:tcPr/>
          <w:p>
            <w:pPr>
              <w:pStyle w:val="Compact"/>
              <w:jc w:val="left"/>
            </w:pPr>
            <w:r>
              <w:t xml:space="preserve">€2,610.00</w:t>
            </w:r>
          </w:p>
        </w:tc>
        <w:tc>
          <w:tcPr/>
          <w:p>
            <w:pPr>
              <w:pStyle w:val="Compact"/>
              <w:jc w:val="left"/>
            </w:pPr>
            <w:r>
              <w:t xml:space="preserve">26 May – 02 June 2025</w:t>
            </w:r>
          </w:p>
        </w:tc>
      </w:tr>
      <w:tr>
        <w:tc>
          <w:tcPr/>
          <w:p>
            <w:pPr>
              <w:pStyle w:val="Compact"/>
              <w:jc w:val="left"/>
            </w:pPr>
            <w:r>
              <w:t xml:space="preserve">04</w:t>
            </w:r>
          </w:p>
        </w:tc>
        <w:tc>
          <w:tcPr/>
          <w:p>
            <w:pPr>
              <w:pStyle w:val="Compact"/>
              <w:jc w:val="left"/>
            </w:pPr>
            <w:r>
              <w:t xml:space="preserve">Preparation of a peer-reviewed technical white paper on stochastic calculus applications in financial risk assessment, commissioned by the client for their investor relations department. Includes full mathematical proofs, appendices, and editorial revision.</w:t>
            </w:r>
          </w:p>
        </w:tc>
        <w:tc>
          <w:tcPr/>
          <w:p>
            <w:pPr>
              <w:pStyle w:val="Compact"/>
              <w:jc w:val="left"/>
            </w:pPr>
            <w:r>
              <w:t xml:space="preserve">€145.00</w:t>
            </w:r>
          </w:p>
        </w:tc>
        <w:tc>
          <w:tcPr/>
          <w:p>
            <w:pPr>
              <w:pStyle w:val="Compact"/>
              <w:jc w:val="left"/>
            </w:pPr>
            <w:r>
              <w:t xml:space="preserve">20</w:t>
            </w:r>
          </w:p>
        </w:tc>
        <w:tc>
          <w:tcPr/>
          <w:p>
            <w:pPr>
              <w:pStyle w:val="Compact"/>
              <w:jc w:val="left"/>
            </w:pPr>
            <w:r>
              <w:t xml:space="preserve">€2,900.00</w:t>
            </w:r>
          </w:p>
        </w:tc>
        <w:tc>
          <w:tcPr/>
          <w:p>
            <w:pPr>
              <w:pStyle w:val="Compact"/>
              <w:jc w:val="left"/>
            </w:pPr>
            <w:r>
              <w:t xml:space="preserve">03–10 June 2025</w:t>
            </w:r>
          </w:p>
        </w:tc>
      </w:tr>
      <w:tr>
        <w:tc>
          <w:tcPr/>
          <w:p>
            <w:pPr>
              <w:pStyle w:val="Compact"/>
              <w:jc w:val="left"/>
            </w:pPr>
            <w:r>
              <w:t xml:space="preserve">05</w:t>
            </w:r>
          </w:p>
        </w:tc>
        <w:tc>
          <w:tcPr/>
          <w:p>
            <w:pPr>
              <w:pStyle w:val="Compact"/>
              <w:jc w:val="left"/>
            </w:pPr>
            <w:r>
              <w:t xml:space="preserve">On-site workshop and training session (half-day) for the client's data science team in Marseille, covering advanced numerical methods, convergence theorems, and practical applications of the Mathematician's simulation frameworks.</w:t>
            </w:r>
          </w:p>
        </w:tc>
        <w:tc>
          <w:tcPr/>
          <w:p>
            <w:pPr>
              <w:pStyle w:val="Compact"/>
              <w:jc w:val="left"/>
            </w:pPr>
            <w:r>
              <w:t xml:space="preserve">€145.00</w:t>
            </w:r>
          </w:p>
        </w:tc>
        <w:tc>
          <w:tcPr/>
          <w:p>
            <w:pPr>
              <w:pStyle w:val="Compact"/>
              <w:jc w:val="left"/>
            </w:pPr>
            <w:r>
              <w:t xml:space="preserve">4</w:t>
            </w:r>
          </w:p>
        </w:tc>
        <w:tc>
          <w:tcPr/>
          <w:p>
            <w:pPr>
              <w:pStyle w:val="Compact"/>
              <w:jc w:val="left"/>
            </w:pPr>
            <w:r>
              <w:t xml:space="preserve">€580.00</w:t>
            </w:r>
          </w:p>
        </w:tc>
        <w:tc>
          <w:tcPr/>
          <w:p>
            <w:pPr>
              <w:pStyle w:val="Compact"/>
              <w:jc w:val="left"/>
            </w:pPr>
            <w:r>
              <w:t xml:space="preserve">12 June 2025</w:t>
            </w:r>
          </w:p>
        </w:tc>
      </w:tr>
    </w:tbl>
    <w:p>
      <w:pPr>
        <w:pStyle w:val="BodyText"/>
      </w:pPr>
      <w:r>
        <w:t xml:space="preserve">Subtotal (HT – Hors Taxes):</w:t>
      </w:r>
      <w:r>
        <w:t xml:space="preserve">€14,210.00</w:t>
      </w:r>
    </w:p>
    <w:p>
      <w:pPr>
        <w:pStyle w:val="BodyText"/>
      </w:pPr>
      <w:r>
        <w:t xml:space="preserve">TVA 20% (French VAT):</w:t>
      </w:r>
      <w:r>
        <w:t xml:space="preserve">€2,842.00</w:t>
      </w:r>
    </w:p>
    <w:p>
      <w:pPr>
        <w:pStyle w:val="BodyText"/>
      </w:pPr>
      <w:r>
        <w:t xml:space="preserve">TOTAL DUE (TTC – Toutes Taxes Comprises):</w:t>
      </w:r>
      <w:r>
        <w:t xml:space="preserve">€17,052.00</w:t>
      </w:r>
    </w:p>
    <w:bookmarkStart w:id="22" w:name="notes-payment-instructions"/>
    <w:p>
      <w:pPr>
        <w:pStyle w:val="Heading4"/>
      </w:pPr>
      <w:r>
        <w:t xml:space="preserve">Notes &amp; Payment Instructions</w:t>
      </w:r>
    </w:p>
    <w:p>
      <w:pPr>
        <w:pStyle w:val="FirstParagraph"/>
      </w:pPr>
      <w:r>
        <w:t xml:space="preserve">This Invoice is issued by Dr. Émile Laurent, an independent Mathematician operating from France Marseille, in accordance with French commercial law (Code de Commerce, Articles L441-1 et seq.) and applicable tax regulations governed by the Direction Générale des Finances Publiques.</w:t>
      </w:r>
    </w:p>
    <w:p>
      <w:pPr>
        <w:pStyle w:val="BodyText"/>
      </w:pPr>
      <w:r>
        <w:t xml:space="preserve">Payment of the full Invoice amount of €17,052.00 (TTC) is due within thirty (30) calendar days of the date of issue, no later than 14 July 2025. Late payments are subject to statutory interest at the rate prescribed by Article L441-10 of the French Commercial Code, plus a fixed penalty of €40 for recovery costs.</w:t>
      </w:r>
    </w:p>
    <w:p>
      <w:pPr>
        <w:pStyle w:val="BodyText"/>
      </w:pPr>
      <w:r>
        <w:t xml:space="preserve">Please remit payment via bank transfer (virement bancaire) to the following account:</w:t>
      </w:r>
    </w:p>
    <w:p>
      <w:pPr>
        <w:pStyle w:val="BodyText"/>
      </w:pPr>
      <w:r>
        <w:rPr>
          <w:bCs/>
          <w:b/>
        </w:rPr>
        <w:t xml:space="preserve">Bank:</w:t>
      </w:r>
      <w:r>
        <w:t xml:space="preserve"> </w:t>
      </w:r>
      <w:r>
        <w:t xml:space="preserve">Crédit Mutuel de Provence</w:t>
      </w:r>
      <w:r>
        <w:br/>
      </w:r>
      <w:r>
        <w:rPr>
          <w:bCs/>
          <w:b/>
        </w:rPr>
        <w:t xml:space="preserve">IBAN:</w:t>
      </w:r>
      <w:r>
        <w:t xml:space="preserve"> </w:t>
      </w:r>
      <w:r>
        <w:t xml:space="preserve">FR76 1820 6000 4512 3456 7890 123</w:t>
      </w:r>
      <w:r>
        <w:br/>
      </w:r>
      <w:r>
        <w:rPr>
          <w:bCs/>
          <w:b/>
        </w:rPr>
        <w:t xml:space="preserve">BIC/SWIFT:</w:t>
      </w:r>
      <w:r>
        <w:t xml:space="preserve"> </w:t>
      </w:r>
      <w:r>
        <w:t xml:space="preserve">CMFRFR1A</w:t>
      </w:r>
      <w:r>
        <w:br/>
      </w:r>
      <w:r>
        <w:rPr>
          <w:bCs/>
          <w:b/>
        </w:rPr>
        <w:t xml:space="preserve">Reference:</w:t>
      </w:r>
      <w:r>
        <w:t xml:space="preserve"> </w:t>
      </w:r>
      <w:r>
        <w:t xml:space="preserve">INV-2025-MRS-0047</w:t>
      </w:r>
    </w:p>
    <w:p>
      <w:pPr>
        <w:pStyle w:val="BodyText"/>
      </w:pPr>
      <w:r>
        <w:t xml:space="preserve">All mathematical deliverables, source code, derivations, and documentation referenced in this Invoice remain the intellectual property of the Mathematician until full payment is received. Upon settlement, a limited non-exclusive licence is granted to the client for internal use within Société Méditerranée Technologies SAS.</w:t>
      </w:r>
    </w:p>
    <w:p>
      <w:pPr>
        <w:pStyle w:val="BodyText"/>
      </w:pPr>
      <w:r>
        <w:t xml:space="preserve">This Invoice is valid for a period of three (3) years from the date of issue in compliance with French accounting retention requirements (Code de la Sécurité Sociale, Article R133-4-2).</w:t>
      </w:r>
    </w:p>
    <w:bookmarkEnd w:id="22"/>
    <w:p>
      <w:pPr>
        <w:pStyle w:val="BodyText"/>
      </w:pPr>
      <w:r>
        <w:rPr>
          <w:bCs/>
          <w:b/>
        </w:rPr>
        <w:t xml:space="preserve">Dr. Émile Laurent</w:t>
      </w:r>
      <w:r>
        <w:t xml:space="preserve"> </w:t>
      </w:r>
      <w:r>
        <w:t xml:space="preserve">— Independent Mathematician | 12 Rue de la République, 13001 Marseille, France</w:t>
      </w:r>
    </w:p>
    <w:p>
      <w:pPr>
        <w:pStyle w:val="BodyText"/>
      </w:pPr>
      <w:r>
        <w:t xml:space="preserve">SIRET: 892 447 103 00021 | TVA: FR 42 892447103 | Registered with the URSSAF of Bouches-du-Rhône</w:t>
      </w:r>
    </w:p>
    <w:p>
      <w:pPr>
        <w:pStyle w:val="BodyText"/>
      </w:pPr>
      <w:r>
        <w:t xml:space="preserve">This Invoice was generated electronically and constitutes a valid commercial document under French law. No physical signature is required for validity.</w:t>
      </w:r>
    </w:p>
    <w:p>
      <w:pPr>
        <w:pStyle w:val="BodyText"/>
      </w:pPr>
      <w:r>
        <w:t xml:space="preserve">Thank you for engaging the services of a professional Mathematician in France Marseille. We look forward to continuing our analytical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France Marseille</dc:title>
  <dc:creator/>
  <dc:language>en</dc:language>
  <cp:keywords/>
  <dcterms:created xsi:type="dcterms:W3CDTF">2026-10-10T03:20:59Z</dcterms:created>
  <dcterms:modified xsi:type="dcterms:W3CDTF">2026-10-10T03:20:59Z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