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Israel</w:t>
      </w:r>
      <w:r>
        <w:t xml:space="preserve"> </w:t>
      </w:r>
      <w:r>
        <w:t xml:space="preserve">Jerusalem</w:t>
      </w:r>
    </w:p>
    <w:p>
      <w:pPr>
        <w:pStyle w:val="FirstParagraph"/>
      </w:pPr>
      <w:r>
        <w:t xml:space="preserve">INVOICE</w:t>
      </w:r>
    </w:p>
    <w:p>
      <w:pPr>
        <w:pStyle w:val="BodyText"/>
      </w:pPr>
      <w:r>
        <w:t xml:space="preserve">Invoice No: INV-JER-2025-04782</w:t>
      </w:r>
    </w:p>
    <w:p>
      <w:pPr>
        <w:pStyle w:val="BodyText"/>
      </w:pPr>
      <w:r>
        <w:t xml:space="preserve">Date of Issue: 15 June 2025</w:t>
      </w:r>
    </w:p>
    <w:p>
      <w:pPr>
        <w:pStyle w:val="BodyText"/>
      </w:pPr>
      <w:r>
        <w:t xml:space="preserve">Due Date: 15 July 2025</w:t>
      </w:r>
    </w:p>
    <w:bookmarkStart w:id="20" w:name="dr.-yosef-ben-ari-ph.d."/>
    <w:p>
      <w:pPr>
        <w:pStyle w:val="Heading2"/>
      </w:pPr>
      <w:r>
        <w:t xml:space="preserve">Dr. Yosef Ben-Ari, Ph.D.</w:t>
      </w:r>
    </w:p>
    <w:p>
      <w:pPr>
        <w:pStyle w:val="FirstParagraph"/>
      </w:pPr>
      <w:r>
        <w:t xml:space="preserve">Senior Mathematician &amp; Quantitative Analyst</w:t>
      </w:r>
    </w:p>
    <w:p>
      <w:pPr>
        <w:pStyle w:val="BodyText"/>
      </w:pPr>
      <w:r>
        <w:t xml:space="preserve">12 King David Street, Suite 408</w:t>
      </w:r>
    </w:p>
    <w:p>
      <w:pPr>
        <w:pStyle w:val="BodyText"/>
      </w:pPr>
      <w:r>
        <w:t xml:space="preserve">Jerusalem, Israel 9710000</w:t>
      </w:r>
    </w:p>
    <w:p>
      <w:pPr>
        <w:pStyle w:val="BodyText"/>
      </w:pPr>
      <w:r>
        <w:t xml:space="preserve">Tel: +972-2-623-4587</w:t>
      </w:r>
    </w:p>
    <w:p>
      <w:pPr>
        <w:pStyle w:val="BodyText"/>
      </w:pPr>
      <w:r>
        <w:t xml:space="preserve">Email: yosef.benari@mathconsult-il.com</w:t>
      </w:r>
    </w:p>
    <w:p>
      <w:pPr>
        <w:pStyle w:val="BodyText"/>
      </w:pPr>
      <w:r>
        <w:t xml:space="preserve">VAT No: 51-804-229-17</w:t>
      </w:r>
    </w:p>
    <w:bookmarkEnd w:id="20"/>
    <w:bookmarkStart w:id="21" w:name="billed-to"/>
    <w:p>
      <w:pPr>
        <w:pStyle w:val="Heading3"/>
      </w:pPr>
      <w:r>
        <w:t xml:space="preserve">Billed To</w:t>
      </w:r>
    </w:p>
    <w:p>
      <w:pPr>
        <w:pStyle w:val="FirstParagraph"/>
      </w:pPr>
      <w:r>
        <w:t xml:space="preserve">Tel Aviv University – Department of Applied Sciences</w:t>
      </w:r>
    </w:p>
    <w:p>
      <w:pPr>
        <w:pStyle w:val="BodyText"/>
      </w:pPr>
      <w:r>
        <w:t xml:space="preserve">69 Weizmann Street</w:t>
      </w:r>
    </w:p>
    <w:p>
      <w:pPr>
        <w:pStyle w:val="BodyText"/>
      </w:pPr>
      <w:r>
        <w:t xml:space="preserve">Tel Aviv, Israel 61390</w:t>
      </w:r>
    </w:p>
    <w:p>
      <w:pPr>
        <w:pStyle w:val="BodyText"/>
      </w:pPr>
      <w:r>
        <w:t xml:space="preserve">Attn: Prof. Miriam Katz, Head of Department</w:t>
      </w:r>
    </w:p>
    <w:p>
      <w:pPr>
        <w:pStyle w:val="BodyText"/>
      </w:pPr>
      <w:r>
        <w:t xml:space="preserve">Purchase Order Ref: PO-TAU-2025-3391</w:t>
      </w:r>
    </w:p>
    <w:bookmarkEnd w:id="21"/>
    <w:bookmarkStart w:id="22" w:name="project-details"/>
    <w:p>
      <w:pPr>
        <w:pStyle w:val="Heading3"/>
      </w:pPr>
      <w:r>
        <w:t xml:space="preserve">Project Details</w:t>
      </w:r>
    </w:p>
    <w:p>
      <w:pPr>
        <w:pStyle w:val="FirstParagraph"/>
      </w:pPr>
      <w:r>
        <w:t xml:space="preserve">Advanced Mathematical Modeling &amp; Optimization</w:t>
      </w:r>
    </w:p>
    <w:p>
      <w:pPr>
        <w:pStyle w:val="BodyText"/>
      </w:pPr>
      <w:r>
        <w:t xml:space="preserve">Contract Reference: CTR-JER-2025-0112</w:t>
      </w:r>
    </w:p>
    <w:p>
      <w:pPr>
        <w:pStyle w:val="BodyText"/>
      </w:pPr>
      <w:r>
        <w:t xml:space="preserve">Service Period: 1 March 2025 – 31 May 2025</w:t>
      </w:r>
    </w:p>
    <w:p>
      <w:pPr>
        <w:pStyle w:val="BodyText"/>
      </w:pPr>
      <w:r>
        <w:t xml:space="preserve">Location of Work: Israel Jerusalem</w:t>
      </w:r>
    </w:p>
    <w:p>
      <w:pPr>
        <w:pStyle w:val="BodyText"/>
      </w:pPr>
      <w:r>
        <w:t xml:space="preserve">Supervisor: Dr. Amos Levi</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w:t>
            </w:r>
          </w:p>
        </w:tc>
        <w:tc>
          <w:tcPr/>
          <w:p>
            <w:pPr>
              <w:pStyle w:val="Compact"/>
              <w:jc w:val="left"/>
            </w:pPr>
            <w:r>
              <w:t xml:space="preserve">Rate (ILS)</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Mathematician-led development of stochastic differential equations for climate modeling research, conducted at the Israel Jerusalem research facility</w:t>
            </w:r>
          </w:p>
        </w:tc>
        <w:tc>
          <w:tcPr/>
          <w:p>
            <w:pPr>
              <w:pStyle w:val="Compact"/>
              <w:jc w:val="left"/>
            </w:pPr>
            <w:r>
              <w:t xml:space="preserve">48</w:t>
            </w:r>
          </w:p>
        </w:tc>
        <w:tc>
          <w:tcPr/>
          <w:p>
            <w:pPr>
              <w:pStyle w:val="Compact"/>
              <w:jc w:val="left"/>
            </w:pPr>
            <w:r>
              <w:t xml:space="preserve">1,200.00</w:t>
            </w:r>
          </w:p>
        </w:tc>
        <w:tc>
          <w:tcPr/>
          <w:p>
            <w:pPr>
              <w:pStyle w:val="Compact"/>
              <w:jc w:val="left"/>
            </w:pPr>
            <w:r>
              <w:t xml:space="preserve">57,600.00</w:t>
            </w:r>
          </w:p>
        </w:tc>
      </w:tr>
      <w:tr>
        <w:tc>
          <w:tcPr/>
          <w:p>
            <w:pPr>
              <w:pStyle w:val="Compact"/>
              <w:jc w:val="left"/>
            </w:pPr>
            <w:r>
              <w:t xml:space="preserve">2</w:t>
            </w:r>
          </w:p>
        </w:tc>
        <w:tc>
          <w:tcPr/>
          <w:p>
            <w:pPr>
              <w:pStyle w:val="Compact"/>
              <w:jc w:val="left"/>
            </w:pPr>
            <w:r>
              <w:t xml:space="preserve">Advanced topological analysis and manifold classification for the university's theoretical physics collaboration, performed by the Mathematician in Israel Jerusalem</w:t>
            </w:r>
          </w:p>
        </w:tc>
        <w:tc>
          <w:tcPr/>
          <w:p>
            <w:pPr>
              <w:pStyle w:val="Compact"/>
              <w:jc w:val="left"/>
            </w:pPr>
            <w:r>
              <w:t xml:space="preserve">36</w:t>
            </w:r>
          </w:p>
        </w:tc>
        <w:tc>
          <w:tcPr/>
          <w:p>
            <w:pPr>
              <w:pStyle w:val="Compact"/>
              <w:jc w:val="left"/>
            </w:pPr>
            <w:r>
              <w:t xml:space="preserve">1,200.00</w:t>
            </w:r>
          </w:p>
        </w:tc>
        <w:tc>
          <w:tcPr/>
          <w:p>
            <w:pPr>
              <w:pStyle w:val="Compact"/>
              <w:jc w:val="left"/>
            </w:pPr>
            <w:r>
              <w:t xml:space="preserve">43,200.00</w:t>
            </w:r>
          </w:p>
        </w:tc>
      </w:tr>
      <w:tr>
        <w:tc>
          <w:tcPr/>
          <w:p>
            <w:pPr>
              <w:pStyle w:val="Compact"/>
              <w:jc w:val="left"/>
            </w:pPr>
            <w:r>
              <w:t xml:space="preserve">3</w:t>
            </w:r>
          </w:p>
        </w:tc>
        <w:tc>
          <w:tcPr/>
          <w:p>
            <w:pPr>
              <w:pStyle w:val="Compact"/>
              <w:jc w:val="left"/>
            </w:pPr>
            <w:r>
              <w:t xml:space="preserve">Optimization algorithm design and numerical verification for logistics network planning, delivered as part of the Mathematician's consulting engagement in Israel Jerusalem</w:t>
            </w:r>
          </w:p>
        </w:tc>
        <w:tc>
          <w:tcPr/>
          <w:p>
            <w:pPr>
              <w:pStyle w:val="Compact"/>
              <w:jc w:val="left"/>
            </w:pPr>
            <w:r>
              <w:t xml:space="preserve">40</w:t>
            </w:r>
          </w:p>
        </w:tc>
        <w:tc>
          <w:tcPr/>
          <w:p>
            <w:pPr>
              <w:pStyle w:val="Compact"/>
              <w:jc w:val="left"/>
            </w:pPr>
            <w:r>
              <w:t xml:space="preserve">1,100.00</w:t>
            </w:r>
          </w:p>
        </w:tc>
        <w:tc>
          <w:tcPr/>
          <w:p>
            <w:pPr>
              <w:pStyle w:val="Compact"/>
              <w:jc w:val="left"/>
            </w:pPr>
            <w:r>
              <w:t xml:space="preserve">44,000.00</w:t>
            </w:r>
          </w:p>
        </w:tc>
      </w:tr>
      <w:tr>
        <w:tc>
          <w:tcPr/>
          <w:p>
            <w:pPr>
              <w:pStyle w:val="Compact"/>
              <w:jc w:val="left"/>
            </w:pPr>
            <w:r>
              <w:t xml:space="preserve">4</w:t>
            </w:r>
          </w:p>
        </w:tc>
        <w:tc>
          <w:tcPr/>
          <w:p>
            <w:pPr>
              <w:pStyle w:val="Compact"/>
              <w:jc w:val="left"/>
            </w:pPr>
            <w:r>
              <w:t xml:space="preserve">Peer review and mathematical proof verification of three journal manuscripts, conducted by the Mathematician under the terms of this Invoice</w:t>
            </w:r>
          </w:p>
        </w:tc>
        <w:tc>
          <w:tcPr/>
          <w:p>
            <w:pPr>
              <w:pStyle w:val="Compact"/>
              <w:jc w:val="left"/>
            </w:pPr>
            <w:r>
              <w:t xml:space="preserve">24</w:t>
            </w:r>
          </w:p>
        </w:tc>
        <w:tc>
          <w:tcPr/>
          <w:p>
            <w:pPr>
              <w:pStyle w:val="Compact"/>
              <w:jc w:val="left"/>
            </w:pPr>
            <w:r>
              <w:t xml:space="preserve">1,350.00</w:t>
            </w:r>
          </w:p>
        </w:tc>
        <w:tc>
          <w:tcPr/>
          <w:p>
            <w:pPr>
              <w:pStyle w:val="Compact"/>
              <w:jc w:val="left"/>
            </w:pPr>
            <w:r>
              <w:t xml:space="preserve">32,400.00</w:t>
            </w:r>
          </w:p>
        </w:tc>
      </w:tr>
      <w:tr>
        <w:tc>
          <w:tcPr/>
          <w:p>
            <w:pPr>
              <w:pStyle w:val="Compact"/>
              <w:jc w:val="left"/>
            </w:pPr>
            <w:r>
              <w:t xml:space="preserve">5</w:t>
            </w:r>
          </w:p>
        </w:tc>
        <w:tc>
          <w:tcPr/>
          <w:p>
            <w:pPr>
              <w:pStyle w:val="Compact"/>
              <w:jc w:val="left"/>
            </w:pPr>
            <w:r>
              <w:t xml:space="preserve">Workshop delivery: "Applied Number Theory in Cryptographic Systems" – two-day intensive seminar hosted in Israel Jerusalem for graduate students</w:t>
            </w:r>
          </w:p>
        </w:tc>
        <w:tc>
          <w:tcPr/>
          <w:p>
            <w:pPr>
              <w:pStyle w:val="Compact"/>
              <w:jc w:val="left"/>
            </w:pPr>
            <w:r>
              <w:t xml:space="preserve">16</w:t>
            </w:r>
          </w:p>
        </w:tc>
        <w:tc>
          <w:tcPr/>
          <w:p>
            <w:pPr>
              <w:pStyle w:val="Compact"/>
              <w:jc w:val="left"/>
            </w:pPr>
            <w:r>
              <w:t xml:space="preserve">1,500.00</w:t>
            </w:r>
          </w:p>
        </w:tc>
        <w:tc>
          <w:tcPr/>
          <w:p>
            <w:pPr>
              <w:pStyle w:val="Compact"/>
              <w:jc w:val="left"/>
            </w:pPr>
            <w:r>
              <w:t xml:space="preserve">24,000.00</w:t>
            </w:r>
          </w:p>
        </w:tc>
      </w:tr>
      <w:tr>
        <w:tc>
          <w:tcPr/>
          <w:p>
            <w:pPr>
              <w:pStyle w:val="Compact"/>
              <w:jc w:val="left"/>
            </w:pPr>
            <w:r>
              <w:t xml:space="preserve">6</w:t>
            </w:r>
          </w:p>
        </w:tc>
        <w:tc>
          <w:tcPr/>
          <w:p>
            <w:pPr>
              <w:pStyle w:val="Compact"/>
              <w:jc w:val="left"/>
            </w:pPr>
            <w:r>
              <w:t xml:space="preserve">Mathematical software development: custom Python/MATLAB modules for spectral graph theory applications, as specified in the contract</w:t>
            </w:r>
          </w:p>
        </w:tc>
        <w:tc>
          <w:tcPr/>
          <w:p>
            <w:pPr>
              <w:pStyle w:val="Compact"/>
              <w:jc w:val="left"/>
            </w:pPr>
            <w:r>
              <w:t xml:space="preserve">32</w:t>
            </w:r>
          </w:p>
        </w:tc>
        <w:tc>
          <w:tcPr/>
          <w:p>
            <w:pPr>
              <w:pStyle w:val="Compact"/>
              <w:jc w:val="left"/>
            </w:pPr>
            <w:r>
              <w:t xml:space="preserve">1,150.00</w:t>
            </w:r>
          </w:p>
        </w:tc>
        <w:tc>
          <w:tcPr/>
          <w:p>
            <w:pPr>
              <w:pStyle w:val="Compact"/>
              <w:jc w:val="left"/>
            </w:pPr>
            <w:r>
              <w:t xml:space="preserve">36,800.00</w:t>
            </w:r>
          </w:p>
        </w:tc>
      </w:tr>
      <w:tr>
        <w:tc>
          <w:tcPr/>
          <w:p>
            <w:pPr>
              <w:pStyle w:val="Compact"/>
              <w:jc w:val="left"/>
            </w:pPr>
            <w:r>
              <w:t xml:space="preserve">7</w:t>
            </w:r>
          </w:p>
        </w:tc>
        <w:tc>
          <w:tcPr/>
          <w:p>
            <w:pPr>
              <w:pStyle w:val="Compact"/>
              <w:jc w:val="left"/>
            </w:pPr>
            <w:r>
              <w:t xml:space="preserve">On-site consultation and problem-solving sessions at the Israel Jerusalem campus, including travel and accommodation within the metropolitan area</w:t>
            </w:r>
          </w:p>
        </w:tc>
        <w:tc>
          <w:tcPr/>
          <w:p>
            <w:pPr>
              <w:pStyle w:val="Compact"/>
              <w:jc w:val="left"/>
            </w:pPr>
            <w:r>
              <w:t xml:space="preserve">20</w:t>
            </w:r>
          </w:p>
        </w:tc>
        <w:tc>
          <w:tcPr/>
          <w:p>
            <w:pPr>
              <w:pStyle w:val="Compact"/>
              <w:jc w:val="left"/>
            </w:pPr>
            <w:r>
              <w:t xml:space="preserve">1,000.00</w:t>
            </w:r>
          </w:p>
        </w:tc>
        <w:tc>
          <w:tcPr/>
          <w:p>
            <w:pPr>
              <w:pStyle w:val="Compact"/>
              <w:jc w:val="left"/>
            </w:pPr>
            <w:r>
              <w:t xml:space="preserve">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258,000.00 ILS</w:t>
            </w:r>
          </w:p>
        </w:tc>
      </w:tr>
      <w:tr>
        <w:tc>
          <w:tcPr/>
          <w:p>
            <w:pPr>
              <w:pStyle w:val="Compact"/>
              <w:jc w:val="left"/>
            </w:pPr>
            <w:r>
              <w:t xml:space="preserve">VAT (18%)</w:t>
            </w:r>
          </w:p>
        </w:tc>
        <w:tc>
          <w:tcPr/>
          <w:p>
            <w:pPr>
              <w:pStyle w:val="Compact"/>
              <w:jc w:val="left"/>
            </w:pPr>
            <w:r>
              <w:t xml:space="preserve">46,440.00 ILS</w:t>
            </w:r>
          </w:p>
        </w:tc>
      </w:tr>
      <w:tr>
        <w:tc>
          <w:tcPr/>
          <w:p>
            <w:pPr>
              <w:pStyle w:val="Compact"/>
              <w:jc w:val="left"/>
            </w:pPr>
            <w:r>
              <w:t xml:space="preserve">Discount (Early Payment – 2%)</w:t>
            </w:r>
          </w:p>
        </w:tc>
        <w:tc>
          <w:tcPr/>
          <w:p>
            <w:pPr>
              <w:pStyle w:val="Compact"/>
              <w:jc w:val="left"/>
            </w:pPr>
            <w:r>
              <w:t xml:space="preserve">-5,160.00 ILS</w:t>
            </w:r>
          </w:p>
        </w:tc>
      </w:tr>
      <w:tr>
        <w:tc>
          <w:tcPr/>
          <w:p>
            <w:pPr>
              <w:pStyle w:val="Compact"/>
              <w:jc w:val="left"/>
            </w:pPr>
            <w:r>
              <w:t xml:space="preserve">TOTAL DUE</w:t>
            </w:r>
          </w:p>
        </w:tc>
        <w:tc>
          <w:tcPr/>
          <w:p>
            <w:pPr>
              <w:pStyle w:val="Compact"/>
              <w:jc w:val="left"/>
            </w:pPr>
            <w:r>
              <w:t xml:space="preserve">299,280.00 ILS</w:t>
            </w:r>
          </w:p>
        </w:tc>
      </w:tr>
    </w:tbl>
    <w:p>
      <w:pPr>
        <w:pStyle w:val="BodyText"/>
      </w:pPr>
      <w:r>
        <w:t xml:space="preserve">All amounts are denominated in Israeli New Shekels (ILS). VAT is calculated in accordance with the Israel Tax Authority regulations applicable to professional services rendered in Israel Jerusalem.</w:t>
      </w:r>
    </w:p>
    <w:bookmarkStart w:id="23" w:name="payment-instructions"/>
    <w:p>
      <w:pPr>
        <w:pStyle w:val="Heading4"/>
      </w:pPr>
      <w:r>
        <w:t xml:space="preserve">Payment Instructions</w:t>
      </w:r>
    </w:p>
    <w:p>
      <w:pPr>
        <w:pStyle w:val="FirstParagraph"/>
      </w:pPr>
      <w:r>
        <w:rPr>
          <w:bCs/>
          <w:b/>
        </w:rPr>
        <w:t xml:space="preserve">Bank:</w:t>
      </w:r>
      <w:r>
        <w:t xml:space="preserve"> </w:t>
      </w:r>
      <w:r>
        <w:t xml:space="preserve">Bank Leumi, Jerusalem Branch</w:t>
      </w:r>
    </w:p>
    <w:p>
      <w:pPr>
        <w:pStyle w:val="BodyText"/>
      </w:pPr>
      <w:r>
        <w:rPr>
          <w:bCs/>
          <w:b/>
        </w:rPr>
        <w:t xml:space="preserve">Account Name:</w:t>
      </w:r>
      <w:r>
        <w:t xml:space="preserve"> </w:t>
      </w:r>
      <w:r>
        <w:t xml:space="preserve">Dr. Yosef Ben-Ari</w:t>
      </w:r>
    </w:p>
    <w:p>
      <w:pPr>
        <w:pStyle w:val="BodyText"/>
      </w:pPr>
      <w:r>
        <w:rPr>
          <w:bCs/>
          <w:b/>
        </w:rPr>
        <w:t xml:space="preserve">Account No:</w:t>
      </w:r>
      <w:r>
        <w:t xml:space="preserve"> </w:t>
      </w:r>
      <w:r>
        <w:t xml:space="preserve">001-4482-99173</w:t>
      </w:r>
    </w:p>
    <w:p>
      <w:pPr>
        <w:pStyle w:val="BodyText"/>
      </w:pPr>
      <w:r>
        <w:rPr>
          <w:bCs/>
          <w:b/>
        </w:rPr>
        <w:t xml:space="preserve">IBAN:</w:t>
      </w:r>
      <w:r>
        <w:t xml:space="preserve"> </w:t>
      </w:r>
      <w:r>
        <w:t xml:space="preserve">IL16 0101 0000 0000 4482 99173</w:t>
      </w:r>
    </w:p>
    <w:p>
      <w:pPr>
        <w:pStyle w:val="BodyText"/>
      </w:pPr>
      <w:r>
        <w:rPr>
          <w:bCs/>
          <w:b/>
        </w:rPr>
        <w:t xml:space="preserve">SWIFT/BIC:</w:t>
      </w:r>
      <w:r>
        <w:t xml:space="preserve"> </w:t>
      </w:r>
      <w:r>
        <w:t xml:space="preserve">LUMIILTT</w:t>
      </w:r>
    </w:p>
    <w:bookmarkEnd w:id="23"/>
    <w:bookmarkStart w:id="24" w:name="payment-terms"/>
    <w:p>
      <w:pPr>
        <w:pStyle w:val="Heading4"/>
      </w:pPr>
      <w:r>
        <w:t xml:space="preserve">Payment Terms</w:t>
      </w:r>
    </w:p>
    <w:p>
      <w:pPr>
        <w:pStyle w:val="FirstParagraph"/>
      </w:pPr>
      <w:r>
        <w:t xml:space="preserve">Net 30 days from Invoice date</w:t>
      </w:r>
    </w:p>
    <w:p>
      <w:pPr>
        <w:pStyle w:val="BodyText"/>
      </w:pPr>
      <w:r>
        <w:t xml:space="preserve">2% discount for payment within 10 days</w:t>
      </w:r>
    </w:p>
    <w:p>
      <w:pPr>
        <w:pStyle w:val="BodyText"/>
      </w:pPr>
      <w:r>
        <w:t xml:space="preserve">1.5% monthly late fee applies after due date</w:t>
      </w:r>
    </w:p>
    <w:p>
      <w:pPr>
        <w:pStyle w:val="BodyText"/>
      </w:pPr>
      <w:r>
        <w:t xml:space="preserve">Payment in ILS via bank transfer only</w:t>
      </w:r>
    </w:p>
    <w:bookmarkEnd w:id="24"/>
    <w:bookmarkStart w:id="25" w:name="terms-conditions-notes"/>
    <w:p>
      <w:pPr>
        <w:pStyle w:val="Heading3"/>
      </w:pPr>
      <w:r>
        <w:t xml:space="preserve">Terms, Conditions &amp; Notes</w:t>
      </w:r>
    </w:p>
    <w:p>
      <w:pPr>
        <w:pStyle w:val="FirstParagraph"/>
      </w:pPr>
      <w:r>
        <w:t xml:space="preserve">This Invoice is issued by Dr. Yosef Ben-Ari, a licensed Mathematician operating under the professional registration of the Israel Engineers and Architects Association, in accordance with the contractual agreement signed on 28 February 2025. All mathematical services described herein were performed by the Mathematician at the designated research facilities in Israel Jerusalem, and all deliverables have been accepted in writing by the supervising professor.</w:t>
      </w:r>
    </w:p>
    <w:p>
      <w:pPr>
        <w:pStyle w:val="BodyText"/>
      </w:pPr>
      <w:r>
        <w:t xml:space="preserve">The Mathematician warrants that all proofs, derivations, and computational results provided under this Invoice are original work, free from plagiarism, and conform to the highest standards of mathematical rigor. Any intellectual property generated during the engagement period remains the joint property of the Mathematician and the commissioning institution, as stipulated in Section 7 of the master service agreement.</w:t>
      </w:r>
    </w:p>
    <w:p>
      <w:pPr>
        <w:pStyle w:val="BodyText"/>
      </w:pPr>
      <w:r>
        <w:t xml:space="preserve">This Invoice constitutes the final and complete billing for the service period specified above. No additional charges will be incurred beyond the amounts listed herein unless a formal amendment to the contract is executed in writing by both parties. The Mathematician reserves the right to issue a supplementary Invoice should any previously unaccounted-for deliverables be identified within 60 days of the due date.</w:t>
      </w:r>
    </w:p>
    <w:p>
      <w:pPr>
        <w:pStyle w:val="BodyText"/>
      </w:pPr>
      <w:r>
        <w:t xml:space="preserve">Payment must be remitted to the account details provided above. In the event of a dispute regarding any line item on this Invoice, both parties agree to first attempt resolution through good-faith negotiation in Israel Jerusalem before pursuing any formal arbitration under the jurisdiction of the Jerusalem District Court.</w:t>
      </w:r>
    </w:p>
    <w:p>
      <w:pPr>
        <w:pStyle w:val="BodyText"/>
      </w:pPr>
      <w:r>
        <w:t xml:space="preserve">This Invoice is valid for 90 days from the date of issue. After this period, the Mathematician reserves the right to reissue the Invoice with updated tax rates or adjusted amounts to reflect any changes in applicable Israeli fiscal regulations.</w:t>
      </w:r>
    </w:p>
    <w:bookmarkEnd w:id="25"/>
    <w:p>
      <w:pPr>
        <w:pStyle w:val="BodyText"/>
      </w:pPr>
      <w:r>
        <w:rPr>
          <w:bCs/>
          <w:b/>
        </w:rPr>
        <w:t xml:space="preserve">Dr. Yosef Ben-Ari, Ph.D. – Mathematician &amp; Quantitative Consultant</w:t>
      </w:r>
    </w:p>
    <w:p>
      <w:pPr>
        <w:pStyle w:val="BodyText"/>
      </w:pPr>
      <w:r>
        <w:t xml:space="preserve">12 King David Street, Suite 408, Jerusalem, Israel 9710000 | Tel: +972-2-623-4587 | VAT: 51-804-229-17</w:t>
      </w:r>
    </w:p>
    <w:p>
      <w:pPr>
        <w:pStyle w:val="BodyText"/>
      </w:pPr>
      <w:r>
        <w:t xml:space="preserve">This Invoice was generated electronically and is valid without a physical signature in accordance with the Israeli Electronic Signatures Law, 5761-2001.</w:t>
      </w:r>
    </w:p>
    <w:p>
      <w:pPr>
        <w:pStyle w:val="BodyText"/>
      </w:pPr>
      <w:r>
        <w:t xml:space="preserve">Thank you for your business. We appreciate the opportunity to serve the academic community in Israel Jerusalem.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Israel Jerusalem</dc:title>
  <dc:creator/>
  <dc:language>en</dc:language>
  <cp:keywords/>
  <dcterms:created xsi:type="dcterms:W3CDTF">2026-10-10T01:15:25Z</dcterms:created>
  <dcterms:modified xsi:type="dcterms:W3CDTF">2026-10-10T01:15:25Z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