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Professional Mathematician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INV-2025-ABJ-0047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XOF (CFA Franc)</w:t>
      </w:r>
    </w:p>
    <w:p>
      <w:pPr>
        <w:pStyle w:val="BodyText"/>
      </w:pPr>
      <w:r>
        <w:rPr>
          <w:bCs/>
          <w:b/>
        </w:rPr>
        <w:t xml:space="preserve">Status:</w:t>
      </w:r>
      <w:r>
        <w:t xml:space="preserve"> </w:t>
      </w:r>
      <w:r>
        <w:t xml:space="preserve">Pending Payment</w:t>
      </w:r>
    </w:p>
    <w:bookmarkEnd w:id="20"/>
    <w:bookmarkStart w:id="21" w:name="issued-by-mathematician"/>
    <w:p>
      <w:pPr>
        <w:pStyle w:val="Heading4"/>
      </w:pPr>
      <w:r>
        <w:t xml:space="preserve">Issued By (Mathematician)</w:t>
      </w:r>
    </w:p>
    <w:p>
      <w:pPr>
        <w:pStyle w:val="FirstParagraph"/>
      </w:pPr>
      <w:r>
        <w:rPr>
          <w:bCs/>
          <w:b/>
        </w:rPr>
        <w:t xml:space="preserve">Dr. Amani Kouassi</w:t>
      </w:r>
    </w:p>
    <w:p>
      <w:pPr>
        <w:pStyle w:val="BodyText"/>
      </w:pPr>
      <w:r>
        <w:t xml:space="preserve">Senior Mathematician &amp; Applied Analyst</w:t>
      </w:r>
    </w:p>
    <w:p>
      <w:pPr>
        <w:pStyle w:val="BodyText"/>
      </w:pPr>
      <w:r>
        <w:t xml:space="preserve">24 Boulevard de la Paix, Cocody</w:t>
      </w:r>
    </w:p>
    <w:p>
      <w:pPr>
        <w:pStyle w:val="BodyText"/>
      </w:pPr>
      <w:r>
        <w:t xml:space="preserve">Abidjan, Ivory Coast</w:t>
      </w:r>
    </w:p>
    <w:p>
      <w:pPr>
        <w:pStyle w:val="BodyText"/>
      </w:pPr>
      <w:r>
        <w:t xml:space="preserve">Tel: +225 07 45 12 88 34</w:t>
      </w:r>
    </w:p>
    <w:p>
      <w:pPr>
        <w:pStyle w:val="BodyText"/>
      </w:pPr>
      <w:r>
        <w:t xml:space="preserve">Email: a.kouassi@math-abidjan.ci</w:t>
      </w:r>
    </w:p>
    <w:p>
      <w:pPr>
        <w:pStyle w:val="BodyText"/>
      </w:pPr>
      <w:r>
        <w:t xml:space="preserve">RC: CI-ABJ-2019-B-4521</w:t>
      </w:r>
    </w:p>
    <w:bookmarkEnd w:id="21"/>
    <w:bookmarkStart w:id="22" w:name="billed-to-client"/>
    <w:p>
      <w:pPr>
        <w:pStyle w:val="Heading4"/>
      </w:pPr>
      <w:r>
        <w:t xml:space="preserve">Billed To (Client)</w:t>
      </w:r>
    </w:p>
    <w:p>
      <w:pPr>
        <w:pStyle w:val="FirstParagraph"/>
      </w:pPr>
      <w:r>
        <w:rPr>
          <w:bCs/>
          <w:b/>
        </w:rPr>
        <w:t xml:space="preserve">Société Ivoirienne de Recherche Appliquée (SIRA)</w:t>
      </w:r>
    </w:p>
    <w:p>
      <w:pPr>
        <w:pStyle w:val="BodyText"/>
      </w:pPr>
      <w:r>
        <w:t xml:space="preserve">Attn: Mr. Jean-Baptiste N'Guessan, Director</w:t>
      </w:r>
    </w:p>
    <w:p>
      <w:pPr>
        <w:pStyle w:val="BodyText"/>
      </w:pPr>
      <w:r>
        <w:t xml:space="preserve">18 Avenue de l'Indépendance, Plateau</w:t>
      </w:r>
    </w:p>
    <w:p>
      <w:pPr>
        <w:pStyle w:val="BodyText"/>
      </w:pPr>
      <w:r>
        <w:t xml:space="preserve">Abidjan, Ivory Coast</w:t>
      </w:r>
    </w:p>
    <w:p>
      <w:pPr>
        <w:pStyle w:val="BodyText"/>
      </w:pPr>
      <w:r>
        <w:t xml:space="preserve">Tel: +225 27 22 44 55 66</w:t>
      </w:r>
    </w:p>
    <w:p>
      <w:pPr>
        <w:pStyle w:val="BodyText"/>
      </w:pPr>
      <w:r>
        <w:t xml:space="preserve">Email: procurement@sira-ci.com</w:t>
      </w:r>
    </w:p>
    <w:p>
      <w:pPr>
        <w:pStyle w:val="BodyText"/>
      </w:pPr>
      <w:r>
        <w:t xml:space="preserve">NIF: 0024587123ABJ</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Mathematician Services</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c>
          <w:tcPr/>
          <w:p>
            <w:pPr>
              <w:pStyle w:val="Compact"/>
              <w:jc w:val="left"/>
            </w:pPr>
            <w:r>
              <w:t xml:space="preserve">Deliverable</w:t>
            </w:r>
          </w:p>
        </w:tc>
      </w:tr>
      <w:tr>
        <w:tc>
          <w:tcPr/>
          <w:p>
            <w:pPr>
              <w:pStyle w:val="Compact"/>
              <w:jc w:val="left"/>
            </w:pPr>
            <w:r>
              <w:t xml:space="preserve">01</w:t>
            </w:r>
          </w:p>
        </w:tc>
        <w:tc>
          <w:tcPr/>
          <w:p>
            <w:pPr>
              <w:pStyle w:val="Compact"/>
              <w:jc w:val="left"/>
            </w:pPr>
            <w:r>
              <w:t xml:space="preserve">Advanced statistical modeling and regression analysis for agricultural yield prediction in the Abidjan metropolitan region. The Mathematician developed multivariate models incorporating soil data, rainfall patterns, and temperature indices specific to Ivory Coast Abidjan's tropical climate.</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c>
          <w:tcPr/>
          <w:p>
            <w:pPr>
              <w:pStyle w:val="Compact"/>
              <w:jc w:val="left"/>
            </w:pPr>
            <w:r>
              <w:t xml:space="preserve">Technical Report</w:t>
            </w:r>
          </w:p>
        </w:tc>
      </w:tr>
      <w:tr>
        <w:tc>
          <w:tcPr/>
          <w:p>
            <w:pPr>
              <w:pStyle w:val="Compact"/>
              <w:jc w:val="left"/>
            </w:pPr>
            <w:r>
              <w:t xml:space="preserve">02</w:t>
            </w:r>
          </w:p>
        </w:tc>
        <w:tc>
          <w:tcPr/>
          <w:p>
            <w:pPr>
              <w:pStyle w:val="Compact"/>
              <w:jc w:val="left"/>
            </w:pPr>
            <w:r>
              <w:t xml:space="preserve">Optimization of logistics routing algorithms for the client's distribution network spanning Abidjan, Bouaké, and Yamoussoukro. The Mathematician applied integer linear programming and graph theory to reduce delivery costs by an estimated 18 percent.</w:t>
            </w:r>
          </w:p>
        </w:tc>
        <w:tc>
          <w:tcPr/>
          <w:p>
            <w:pPr>
              <w:pStyle w:val="Compact"/>
              <w:jc w:val="left"/>
            </w:pPr>
            <w:r>
              <w:t xml:space="preserve">32 hours</w:t>
            </w:r>
          </w:p>
        </w:tc>
        <w:tc>
          <w:tcPr/>
          <w:p>
            <w:pPr>
              <w:pStyle w:val="Compact"/>
              <w:jc w:val="left"/>
            </w:pPr>
            <w:r>
              <w:t xml:space="preserve">25,000</w:t>
            </w:r>
          </w:p>
        </w:tc>
        <w:tc>
          <w:tcPr/>
          <w:p>
            <w:pPr>
              <w:pStyle w:val="Compact"/>
              <w:jc w:val="left"/>
            </w:pPr>
            <w:r>
              <w:t xml:space="preserve">800,000</w:t>
            </w:r>
          </w:p>
        </w:tc>
        <w:tc>
          <w:tcPr/>
          <w:p>
            <w:pPr>
              <w:pStyle w:val="Compact"/>
              <w:jc w:val="left"/>
            </w:pPr>
            <w:r>
              <w:t xml:space="preserve">Algorithm Code &amp; Documentation</w:t>
            </w:r>
          </w:p>
        </w:tc>
      </w:tr>
      <w:tr>
        <w:tc>
          <w:tcPr/>
          <w:p>
            <w:pPr>
              <w:pStyle w:val="Compact"/>
              <w:jc w:val="left"/>
            </w:pPr>
            <w:r>
              <w:t xml:space="preserve">03</w:t>
            </w:r>
          </w:p>
        </w:tc>
        <w:tc>
          <w:tcPr/>
          <w:p>
            <w:pPr>
              <w:pStyle w:val="Compact"/>
              <w:jc w:val="left"/>
            </w:pPr>
            <w:r>
              <w:t xml:space="preserve">Design and validation of a stochastic differential equation framework for modeling currency fluctuation risk in the West African Economic and Monetary Union (WAEMU). The Mathematician provided peer-reviewed methodology and sensitivity analysis for the Ivory Coast Abidjan financial sector.</w:t>
            </w:r>
          </w:p>
        </w:tc>
        <w:tc>
          <w:tcPr/>
          <w:p>
            <w:pPr>
              <w:pStyle w:val="Compact"/>
              <w:jc w:val="left"/>
            </w:pPr>
            <w:r>
              <w:t xml:space="preserve">28 hours</w:t>
            </w:r>
          </w:p>
        </w:tc>
        <w:tc>
          <w:tcPr/>
          <w:p>
            <w:pPr>
              <w:pStyle w:val="Compact"/>
              <w:jc w:val="left"/>
            </w:pPr>
            <w:r>
              <w:t xml:space="preserve">28,000</w:t>
            </w:r>
          </w:p>
        </w:tc>
        <w:tc>
          <w:tcPr/>
          <w:p>
            <w:pPr>
              <w:pStyle w:val="Compact"/>
              <w:jc w:val="left"/>
            </w:pPr>
            <w:r>
              <w:t xml:space="preserve">784,000</w:t>
            </w:r>
          </w:p>
        </w:tc>
        <w:tc>
          <w:tcPr/>
          <w:p>
            <w:pPr>
              <w:pStyle w:val="Compact"/>
              <w:jc w:val="left"/>
            </w:pPr>
            <w:r>
              <w:t xml:space="preserve">White Paper &amp; Simulation Suite</w:t>
            </w:r>
          </w:p>
        </w:tc>
      </w:tr>
      <w:tr>
        <w:tc>
          <w:tcPr/>
          <w:p>
            <w:pPr>
              <w:pStyle w:val="Compact"/>
              <w:jc w:val="left"/>
            </w:pPr>
            <w:r>
              <w:t xml:space="preserve">04</w:t>
            </w:r>
          </w:p>
        </w:tc>
        <w:tc>
          <w:tcPr/>
          <w:p>
            <w:pPr>
              <w:pStyle w:val="Compact"/>
              <w:jc w:val="left"/>
            </w:pPr>
            <w:r>
              <w:t xml:space="preserve">On-site consultation and training workshop for the client's data science team in Abidjan. The Mathematician delivered a three-day intensive course covering numerical methods, matrix algebra, and computational mathematics tailored to the operational needs of the Ivory Coast Abidjan office.</w:t>
            </w:r>
          </w:p>
        </w:tc>
        <w:tc>
          <w:tcPr/>
          <w:p>
            <w:pPr>
              <w:pStyle w:val="Compact"/>
              <w:jc w:val="left"/>
            </w:pPr>
            <w:r>
              <w:t xml:space="preserve">24 hours</w:t>
            </w:r>
          </w:p>
        </w:tc>
        <w:tc>
          <w:tcPr/>
          <w:p>
            <w:pPr>
              <w:pStyle w:val="Compact"/>
              <w:jc w:val="left"/>
            </w:pPr>
            <w:r>
              <w:t xml:space="preserve">30,000</w:t>
            </w:r>
          </w:p>
        </w:tc>
        <w:tc>
          <w:tcPr/>
          <w:p>
            <w:pPr>
              <w:pStyle w:val="Compact"/>
              <w:jc w:val="left"/>
            </w:pPr>
            <w:r>
              <w:t xml:space="preserve">720,000</w:t>
            </w:r>
          </w:p>
        </w:tc>
        <w:tc>
          <w:tcPr/>
          <w:p>
            <w:pPr>
              <w:pStyle w:val="Compact"/>
              <w:jc w:val="left"/>
            </w:pPr>
            <w:r>
              <w:t xml:space="preserve">Training Materials &amp; Certificates</w:t>
            </w:r>
          </w:p>
        </w:tc>
      </w:tr>
      <w:tr>
        <w:tc>
          <w:tcPr/>
          <w:p>
            <w:pPr>
              <w:pStyle w:val="Compact"/>
              <w:jc w:val="left"/>
            </w:pPr>
            <w:r>
              <w:t xml:space="preserve">05</w:t>
            </w:r>
          </w:p>
        </w:tc>
        <w:tc>
          <w:tcPr/>
          <w:p>
            <w:pPr>
              <w:pStyle w:val="Compact"/>
              <w:jc w:val="left"/>
            </w:pPr>
            <w:r>
              <w:t xml:space="preserve">Mathematical proof verification and formal verification of the client's proprietary encryption protocol. The Mathematician conducted a rigorous analysis of the number-theoretic foundations and provided a certified attestation of computational complexity guarantees.</w:t>
            </w:r>
          </w:p>
        </w:tc>
        <w:tc>
          <w:tcPr/>
          <w:p>
            <w:pPr>
              <w:pStyle w:val="Compact"/>
              <w:jc w:val="left"/>
            </w:pPr>
            <w:r>
              <w:t xml:space="preserve">16 hours</w:t>
            </w:r>
          </w:p>
        </w:tc>
        <w:tc>
          <w:tcPr/>
          <w:p>
            <w:pPr>
              <w:pStyle w:val="Compact"/>
              <w:jc w:val="left"/>
            </w:pPr>
            <w:r>
              <w:t xml:space="preserve">35,000</w:t>
            </w:r>
          </w:p>
        </w:tc>
        <w:tc>
          <w:tcPr/>
          <w:p>
            <w:pPr>
              <w:pStyle w:val="Compact"/>
              <w:jc w:val="left"/>
            </w:pPr>
            <w:r>
              <w:t xml:space="preserve">560,000</w:t>
            </w:r>
          </w:p>
        </w:tc>
        <w:tc>
          <w:tcPr/>
          <w:p>
            <w:pPr>
              <w:pStyle w:val="Compact"/>
              <w:jc w:val="left"/>
            </w:pPr>
            <w:r>
              <w:t xml:space="preserve">Certified Attestation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3,864,000 XOF</w:t>
            </w:r>
          </w:p>
        </w:tc>
      </w:tr>
      <w:tr>
        <w:tc>
          <w:tcPr/>
          <w:p>
            <w:pPr>
              <w:pStyle w:val="Compact"/>
              <w:jc w:val="left"/>
            </w:pPr>
            <w:r>
              <w:t xml:space="preserve">VAT (18% - Ivory Coast Standard Rate)</w:t>
            </w:r>
          </w:p>
        </w:tc>
        <w:tc>
          <w:tcPr/>
          <w:p>
            <w:pPr>
              <w:pStyle w:val="Compact"/>
              <w:jc w:val="right"/>
            </w:pPr>
            <w:r>
              <w:t xml:space="preserve">695,520 XOF</w:t>
            </w:r>
          </w:p>
        </w:tc>
      </w:tr>
      <w:tr>
        <w:tc>
          <w:tcPr/>
          <w:p>
            <w:pPr>
              <w:pStyle w:val="Compact"/>
              <w:jc w:val="left"/>
            </w:pPr>
            <w:r>
              <w:t xml:space="preserve">Travel &amp; Accommodation (Abidjan, Ivory Coast)</w:t>
            </w:r>
          </w:p>
        </w:tc>
        <w:tc>
          <w:tcPr/>
          <w:p>
            <w:pPr>
              <w:pStyle w:val="Compact"/>
              <w:jc w:val="right"/>
            </w:pPr>
            <w:r>
              <w:t xml:space="preserve">185,000 XOF</w:t>
            </w:r>
          </w:p>
        </w:tc>
      </w:tr>
      <w:tr>
        <w:tc>
          <w:tcPr/>
          <w:p>
            <w:pPr>
              <w:pStyle w:val="Compact"/>
              <w:jc w:val="left"/>
            </w:pPr>
            <w:r>
              <w:t xml:space="preserve">Discount (Early Payment - 5%)</w:t>
            </w:r>
          </w:p>
        </w:tc>
        <w:tc>
          <w:tcPr/>
          <w:p>
            <w:pPr>
              <w:pStyle w:val="Compact"/>
              <w:jc w:val="right"/>
            </w:pPr>
            <w:r>
              <w:t xml:space="preserve">-193,200 XOF</w:t>
            </w:r>
          </w:p>
        </w:tc>
      </w:tr>
      <w:tr>
        <w:tc>
          <w:tcPr/>
          <w:p>
            <w:pPr>
              <w:pStyle w:val="Compact"/>
              <w:jc w:val="left"/>
            </w:pPr>
            <w:r>
              <w:t xml:space="preserve">GRAND TOTAL DUE</w:t>
            </w:r>
          </w:p>
        </w:tc>
        <w:tc>
          <w:tcPr/>
          <w:p>
            <w:pPr>
              <w:pStyle w:val="Compact"/>
              <w:jc w:val="right"/>
            </w:pPr>
            <w:r>
              <w:t xml:space="preserve">4,551,320 XOF</w:t>
            </w:r>
          </w:p>
        </w:tc>
      </w:tr>
    </w:tbl>
    <w:bookmarkStart w:id="23" w:name="payment-terms-conditions"/>
    <w:p>
      <w:pPr>
        <w:pStyle w:val="Heading4"/>
      </w:pPr>
      <w:r>
        <w:t xml:space="preserve">Payment Terms &amp; Conditions</w:t>
      </w:r>
    </w:p>
    <w:p>
      <w:pPr>
        <w:pStyle w:val="FirstParagraph"/>
      </w:pPr>
      <w:r>
        <w:t xml:space="preserve">This Invoice must be settled in full within fifteen (15) calendar days of the date of issue. Payment shall be made via bank transfer to the following account held in Abidjan, Ivory Coast:</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Dr. Amani Kouassi</w:t>
      </w:r>
    </w:p>
    <w:p>
      <w:pPr>
        <w:pStyle w:val="BodyText"/>
      </w:pPr>
      <w:r>
        <w:rPr>
          <w:bCs/>
          <w:b/>
        </w:rPr>
        <w:t xml:space="preserve">IBAN:</w:t>
      </w:r>
      <w:r>
        <w:t xml:space="preserve"> </w:t>
      </w:r>
      <w:r>
        <w:t xml:space="preserve">CI18 3000 2000 0123 4567 8901 2345</w:t>
      </w:r>
    </w:p>
    <w:p>
      <w:pPr>
        <w:pStyle w:val="BodyText"/>
      </w:pPr>
      <w:r>
        <w:rPr>
          <w:bCs/>
          <w:b/>
        </w:rPr>
        <w:t xml:space="preserve">SWIFT/BIC:</w:t>
      </w:r>
      <w:r>
        <w:t xml:space="preserve"> </w:t>
      </w:r>
      <w:r>
        <w:t xml:space="preserve">SOGCABDJ</w:t>
      </w:r>
    </w:p>
    <w:p>
      <w:pPr>
        <w:pStyle w:val="BodyText"/>
      </w:pPr>
      <w:r>
        <w:t xml:space="preserve">Reference for payment: INV-2025-ABJ-0047. Late payments shall accrue interest at a rate of 1.5% per month as stipulated under the Commercial Code of Ivory Coast. The Mathematician reserves the right to suspend ongoing services if payment is not received by the due date indicated on this Invoice.</w:t>
      </w:r>
    </w:p>
    <w:bookmarkEnd w:id="23"/>
    <w:bookmarkStart w:id="24" w:name="notes-additional-information"/>
    <w:p>
      <w:pPr>
        <w:pStyle w:val="Heading4"/>
      </w:pPr>
      <w:r>
        <w:t xml:space="preserve">Notes &amp; Additional Information</w:t>
      </w:r>
    </w:p>
    <w:p>
      <w:pPr>
        <w:pStyle w:val="FirstParagraph"/>
      </w:pPr>
      <w:r>
        <w:t xml:space="preserve">This Invoice covers all professional services rendered by the Mathematician, Dr. Amani Kouassi, to Société Ivoirienne de Recherche Appliquée during the period of 1 March 2025 through 10 June 2025. All work was performed in compliance with the professional standards of the Ivorian Mathematical Society and the regulatory framework governing professional services in Ivory Coast Abidjan.</w:t>
      </w:r>
    </w:p>
    <w:p>
      <w:pPr>
        <w:pStyle w:val="BodyText"/>
      </w:pPr>
      <w:r>
        <w:t xml:space="preserve">All mathematical models, algorithms, and documentation delivered under this Invoice remain the intellectual property of the client upon full settlement. The Mathematician retains the right to reference the engagement in professional portfolios and academic publications, subject to a thirty-day prior written notice to the client.</w:t>
      </w:r>
    </w:p>
    <w:p>
      <w:pPr>
        <w:pStyle w:val="BodyText"/>
      </w:pPr>
      <w:r>
        <w:t xml:space="preserve">Any disputes arising from this Invoice shall be resolved through the competent commercial courts of Abidjan, Ivory Coast, in accordance with the applicable provisions of the OHADA (Organisation pour l'Harmonisation en Afrique du Droit des Affaires) Uniform Act on Commercial Law.</w:t>
      </w:r>
    </w:p>
    <w:p>
      <w:pPr>
        <w:pStyle w:val="BodyText"/>
      </w:pPr>
      <w:r>
        <w:t xml:space="preserve">The Mathematician confirms that all calculations, proofs, and analytical results provided have been independently verified and are accurate to the precision stated in the respective deliverables. This Invoice constitutes the final and complete statement of charges for the services described herein.</w:t>
      </w:r>
    </w:p>
    <w:bookmarkEnd w:id="24"/>
    <w:p>
      <w:pPr>
        <w:pStyle w:val="BodyText"/>
      </w:pPr>
      <w:r>
        <w:rPr>
          <w:bCs/>
          <w:b/>
        </w:rPr>
        <w:t xml:space="preserve">Dr. Amani Kouassi</w:t>
      </w:r>
      <w:r>
        <w:br/>
      </w:r>
      <w:r>
        <w:t xml:space="preserve">Mathematician – Issuing Party</w:t>
      </w:r>
      <w:r>
        <w:br/>
      </w:r>
      <w:r>
        <w:t xml:space="preserve">Date: 15 June 2025</w:t>
      </w:r>
    </w:p>
    <w:p>
      <w:pPr>
        <w:pStyle w:val="BodyText"/>
      </w:pPr>
      <w:r>
        <w:rPr>
          <w:bCs/>
          <w:b/>
        </w:rPr>
        <w:t xml:space="preserve">Authorized Signatory</w:t>
      </w:r>
      <w:r>
        <w:br/>
      </w:r>
      <w:r>
        <w:t xml:space="preserve">Société Ivoirienne de Recherche Appliquée</w:t>
      </w:r>
      <w:r>
        <w:br/>
      </w:r>
      <w:r>
        <w:t xml:space="preserve">Date: _______________</w:t>
      </w:r>
    </w:p>
    <w:p>
      <w:pPr>
        <w:pStyle w:val="BodyText"/>
      </w:pPr>
      <w:r>
        <w:t xml:space="preserve">This Invoice was generated and issued in Abidjan, Ivory Coast. It is valid for a period of ninety (90) days from the date of issue. For any queries regarding this Invoice, please contact the Mathematician directly at the address and telephone number provided above. Thank you for your business and for engaging professional mathematical expertise in the Ivory Coast Abidjan region.</w:t>
      </w:r>
    </w:p>
    <w:p>
      <w:pPr>
        <w:pStyle w:val="BodyText"/>
      </w:pPr>
      <w:r>
        <w:t xml:space="preserve">© 2025 Dr. Amani Kouassi – Professional Mathematician Services,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Ivory Coast Abidjan</dc:title>
  <dc:creator/>
  <dc:language>en</dc:language>
  <cp:keywords/>
  <dcterms:created xsi:type="dcterms:W3CDTF">2026-10-10T02:32:06Z</dcterms:created>
  <dcterms:modified xsi:type="dcterms:W3CDTF">2026-10-10T02:32:06Z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