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Professional Mathematician Services</w:t>
      </w:r>
    </w:p>
    <w:p>
      <w:pPr>
        <w:pStyle w:val="BodyText"/>
      </w:pPr>
      <w:r>
        <w:t xml:space="preserve">Serving Pakistan Islamabad and Beyond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PK-ISB-MATH-2025-0047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t xml:space="preserve">Dr. Ayesha Khan, Ph.D. in Applied Mathematics</w:t>
      </w:r>
    </w:p>
    <w:p>
      <w:pPr>
        <w:pStyle w:val="BodyText"/>
      </w:pPr>
      <w:r>
        <w:t xml:space="preserve">Senior Mathematician &amp; Consultant</w:t>
      </w:r>
    </w:p>
    <w:p>
      <w:pPr>
        <w:pStyle w:val="BodyText"/>
      </w:pPr>
      <w:r>
        <w:t xml:space="preserve">Mathematical Sciences Consultancy</w:t>
      </w:r>
    </w:p>
    <w:p>
      <w:pPr>
        <w:pStyle w:val="BodyText"/>
      </w:pPr>
      <w:r>
        <w:t xml:space="preserve">Office 42, Blue Area, Jinnah Avenue</w:t>
      </w:r>
    </w:p>
    <w:p>
      <w:pPr>
        <w:pStyle w:val="BodyText"/>
      </w:pPr>
      <w:r>
        <w:t xml:space="preserve">Islamabad, Pakistan Islamabad 44000</w:t>
      </w:r>
    </w:p>
    <w:p>
      <w:pPr>
        <w:pStyle w:val="BodyText"/>
      </w:pPr>
      <w:r>
        <w:t xml:space="preserve">Email: ayesha.khan@mathconsult.pk</w:t>
      </w:r>
    </w:p>
    <w:p>
      <w:pPr>
        <w:pStyle w:val="BodyText"/>
      </w:pPr>
      <w:r>
        <w:t xml:space="preserve">Phone: +92-51-2345678</w:t>
      </w:r>
    </w:p>
    <w:p>
      <w:pPr>
        <w:pStyle w:val="BodyText"/>
      </w:pPr>
      <w:r>
        <w:t xml:space="preserve">NTN: 1234567-8</w:t>
      </w:r>
    </w:p>
    <w:bookmarkEnd w:id="21"/>
    <w:bookmarkStart w:id="22" w:name="bill-to-client"/>
    <w:p>
      <w:pPr>
        <w:pStyle w:val="Heading4"/>
      </w:pPr>
      <w:r>
        <w:t xml:space="preserve">Bill To (Client)</w:t>
      </w:r>
    </w:p>
    <w:p>
      <w:pPr>
        <w:pStyle w:val="FirstParagraph"/>
      </w:pPr>
      <w:r>
        <w:t xml:space="preserve">National University of Sciences &amp; Technology (NUST)</w:t>
      </w:r>
    </w:p>
    <w:p>
      <w:pPr>
        <w:pStyle w:val="BodyText"/>
      </w:pPr>
      <w:r>
        <w:t xml:space="preserve">Department of Mathematics</w:t>
      </w:r>
    </w:p>
    <w:p>
      <w:pPr>
        <w:pStyle w:val="BodyText"/>
      </w:pPr>
      <w:r>
        <w:t xml:space="preserve">G-5/3, Islamabad</w:t>
      </w:r>
    </w:p>
    <w:p>
      <w:pPr>
        <w:pStyle w:val="BodyText"/>
      </w:pPr>
      <w:r>
        <w:t xml:space="preserve">Pakistan Islamabad 44000</w:t>
      </w:r>
    </w:p>
    <w:p>
      <w:pPr>
        <w:pStyle w:val="BodyText"/>
      </w:pPr>
      <w:r>
        <w:t xml:space="preserve">Attn: Prof. Muhammad Raza, Head of Department</w:t>
      </w:r>
    </w:p>
    <w:p>
      <w:pPr>
        <w:pStyle w:val="BodyText"/>
      </w:pPr>
      <w:r>
        <w:t xml:space="preserve">Email: dept.math@nust.edu.pk</w:t>
      </w:r>
    </w:p>
    <w:p>
      <w:pPr>
        <w:pStyle w:val="BodyText"/>
      </w:pPr>
      <w:r>
        <w:t xml:space="preserve">Phone: +92-51-90920000</w:t>
      </w:r>
    </w:p>
    <w:p>
      <w:pPr>
        <w:pStyle w:val="BodyText"/>
      </w:pPr>
      <w:r>
        <w:t xml:space="preserve">NTN: 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Advanced Mathematical Modelling &amp; Analysis for Engineering Applications – The Mathematician provided comprehensive differential equation modelling for structural engineering projects in Pakistan Islamabad.</w:t>
            </w:r>
          </w:p>
        </w:tc>
        <w:tc>
          <w:tcPr/>
          <w:p>
            <w:pPr>
              <w:pStyle w:val="Compact"/>
              <w:jc w:val="left"/>
            </w:pPr>
            <w:r>
              <w:t xml:space="preserve">01 Jun 2025</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Statistical Analysis &amp; Data Interpretation for Research Publication – The Mathematician conducted rigorous hypothesis testing, regression analysis, and Bayesian inference for a peer-reviewed journal submission.</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9,000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Optimization Problem Solving &amp; Algorithm Design – The Mathematician developed and validated optimization algorithms for logistics planning across Pakistan Islamabad metropolitan area.</w:t>
            </w:r>
          </w:p>
        </w:tc>
        <w:tc>
          <w:tcPr/>
          <w:p>
            <w:pPr>
              <w:pStyle w:val="Compact"/>
              <w:jc w:val="left"/>
            </w:pPr>
            <w:r>
              <w:t xml:space="preserve">08 Jun 2025</w:t>
            </w:r>
          </w:p>
        </w:tc>
        <w:tc>
          <w:tcPr/>
          <w:p>
            <w:pPr>
              <w:pStyle w:val="Compact"/>
              <w:jc w:val="left"/>
            </w:pPr>
            <w:r>
              <w:t xml:space="preserve">32 hrs</w:t>
            </w:r>
          </w:p>
        </w:tc>
        <w:tc>
          <w:tcPr/>
          <w:p>
            <w:pPr>
              <w:pStyle w:val="Compact"/>
              <w:jc w:val="left"/>
            </w:pPr>
            <w:r>
              <w:t xml:space="preserve">8,000</w:t>
            </w:r>
          </w:p>
        </w:tc>
        <w:tc>
          <w:tcPr/>
          <w:p>
            <w:pPr>
              <w:pStyle w:val="Compact"/>
              <w:jc w:val="left"/>
            </w:pPr>
            <w:r>
              <w:t xml:space="preserve">256,000.00</w:t>
            </w:r>
          </w:p>
        </w:tc>
      </w:tr>
      <w:tr>
        <w:tc>
          <w:tcPr/>
          <w:p>
            <w:pPr>
              <w:pStyle w:val="Compact"/>
              <w:jc w:val="left"/>
            </w:pPr>
            <w:r>
              <w:t xml:space="preserve">4</w:t>
            </w:r>
          </w:p>
        </w:tc>
        <w:tc>
          <w:tcPr/>
          <w:p>
            <w:pPr>
              <w:pStyle w:val="Compact"/>
              <w:jc w:val="left"/>
            </w:pPr>
            <w:r>
              <w:t xml:space="preserve">Mathematical Proof Verification &amp; Peer Review – The Mathematician reviewed and verified complex mathematical proofs submitted for the departmental research grant application.</w:t>
            </w:r>
          </w:p>
        </w:tc>
        <w:tc>
          <w:tcPr/>
          <w:p>
            <w:pPr>
              <w:pStyle w:val="Compact"/>
              <w:jc w:val="left"/>
            </w:pPr>
            <w:r>
              <w:t xml:space="preserve">10 Jun 2025</w:t>
            </w:r>
          </w:p>
        </w:tc>
        <w:tc>
          <w:tcPr/>
          <w:p>
            <w:pPr>
              <w:pStyle w:val="Compact"/>
              <w:jc w:val="left"/>
            </w:pPr>
            <w:r>
              <w:t xml:space="preserve">16 hrs</w:t>
            </w:r>
          </w:p>
        </w:tc>
        <w:tc>
          <w:tcPr/>
          <w:p>
            <w:pPr>
              <w:pStyle w:val="Compact"/>
              <w:jc w:val="left"/>
            </w:pPr>
            <w:r>
              <w:t xml:space="preserve">10,000</w:t>
            </w:r>
          </w:p>
        </w:tc>
        <w:tc>
          <w:tcPr/>
          <w:p>
            <w:pPr>
              <w:pStyle w:val="Compact"/>
              <w:jc w:val="left"/>
            </w:pPr>
            <w:r>
              <w:t xml:space="preserve">160,000.00</w:t>
            </w:r>
          </w:p>
        </w:tc>
      </w:tr>
      <w:tr>
        <w:tc>
          <w:tcPr/>
          <w:p>
            <w:pPr>
              <w:pStyle w:val="Compact"/>
              <w:jc w:val="left"/>
            </w:pPr>
            <w:r>
              <w:t xml:space="preserve">5</w:t>
            </w:r>
          </w:p>
        </w:tc>
        <w:tc>
          <w:tcPr/>
          <w:p>
            <w:pPr>
              <w:pStyle w:val="Compact"/>
              <w:jc w:val="left"/>
            </w:pPr>
            <w:r>
              <w:t xml:space="preserve">Workshop &amp; Training: Advanced Calculus &amp; Linear Algebra for Graduate Students – The Mathematician conducted a two-day intensive workshop at the NUST campus in Pakistan Islamabad.</w:t>
            </w:r>
          </w:p>
        </w:tc>
        <w:tc>
          <w:tcPr/>
          <w:p>
            <w:pPr>
              <w:pStyle w:val="Compact"/>
              <w:jc w:val="left"/>
            </w:pPr>
            <w:r>
              <w:t xml:space="preserve">12 Jun 2025</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Mathematical Software Implementation (MATLAB / Python) – The Mathematician implemented and documented computational solutions for numerical methods coursework.</w:t>
            </w:r>
          </w:p>
        </w:tc>
        <w:tc>
          <w:tcPr/>
          <w:p>
            <w:pPr>
              <w:pStyle w:val="Compact"/>
              <w:jc w:val="left"/>
            </w:pPr>
            <w:r>
              <w:t xml:space="preserve">14 Jun 2025</w:t>
            </w:r>
          </w:p>
        </w:tc>
        <w:tc>
          <w:tcPr/>
          <w:p>
            <w:pPr>
              <w:pStyle w:val="Compact"/>
              <w:jc w:val="left"/>
            </w:pPr>
            <w:r>
              <w:t xml:space="preserve">20 hrs</w:t>
            </w:r>
          </w:p>
        </w:tc>
        <w:tc>
          <w:tcPr/>
          <w:p>
            <w:pPr>
              <w:pStyle w:val="Compact"/>
              <w:jc w:val="left"/>
            </w:pPr>
            <w:r>
              <w:t xml:space="preserve">7,500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1,272,000.00</w:t>
            </w:r>
          </w:p>
        </w:tc>
      </w:tr>
      <w:tr>
        <w:tc>
          <w:tcPr/>
          <w:p>
            <w:pPr>
              <w:pStyle w:val="Compact"/>
              <w:jc w:val="left"/>
            </w:pPr>
            <w:r>
              <w:t xml:space="preserve">Discount (5% Academic Rate)</w:t>
            </w:r>
          </w:p>
        </w:tc>
        <w:tc>
          <w:tcPr/>
          <w:p>
            <w:pPr>
              <w:pStyle w:val="Compact"/>
              <w:jc w:val="left"/>
            </w:pPr>
            <w:r>
              <w:t xml:space="preserve">- PKR 63,600.00</w:t>
            </w:r>
          </w:p>
        </w:tc>
      </w:tr>
      <w:tr>
        <w:tc>
          <w:tcPr/>
          <w:p>
            <w:pPr>
              <w:pStyle w:val="Compact"/>
              <w:jc w:val="left"/>
            </w:pPr>
            <w:r>
              <w:t xml:space="preserve">Adjustment Subtotal</w:t>
            </w:r>
          </w:p>
        </w:tc>
        <w:tc>
          <w:tcPr/>
          <w:p>
            <w:pPr>
              <w:pStyle w:val="Compact"/>
              <w:jc w:val="left"/>
            </w:pPr>
            <w:r>
              <w:t xml:space="preserve">PKR 1,208,400.00</w:t>
            </w:r>
          </w:p>
        </w:tc>
      </w:tr>
      <w:tr>
        <w:tc>
          <w:tcPr/>
          <w:p>
            <w:pPr>
              <w:pStyle w:val="Compact"/>
              <w:jc w:val="left"/>
            </w:pPr>
            <w:r>
              <w:t xml:space="preserve">GST (17% – Pakistan Islamabad)</w:t>
            </w:r>
          </w:p>
        </w:tc>
        <w:tc>
          <w:tcPr/>
          <w:p>
            <w:pPr>
              <w:pStyle w:val="Compact"/>
              <w:jc w:val="left"/>
            </w:pPr>
            <w:r>
              <w:t xml:space="preserve">PKR 205,428.00</w:t>
            </w:r>
          </w:p>
        </w:tc>
      </w:tr>
      <w:tr>
        <w:tc>
          <w:tcPr/>
          <w:p>
            <w:pPr>
              <w:pStyle w:val="Compact"/>
              <w:jc w:val="left"/>
            </w:pPr>
            <w:r>
              <w:t xml:space="preserve">Withholding Tax (5% – FBR Pakistan)</w:t>
            </w:r>
          </w:p>
        </w:tc>
        <w:tc>
          <w:tcPr/>
          <w:p>
            <w:pPr>
              <w:pStyle w:val="Compact"/>
              <w:jc w:val="left"/>
            </w:pPr>
            <w:r>
              <w:t xml:space="preserve">PKR 60,420.00</w:t>
            </w:r>
          </w:p>
        </w:tc>
      </w:tr>
      <w:tr>
        <w:tc>
          <w:tcPr/>
          <w:p>
            <w:pPr>
              <w:pStyle w:val="Compact"/>
              <w:jc w:val="left"/>
            </w:pPr>
            <w:r>
              <w:t xml:space="preserve">Grand Total Due</w:t>
            </w:r>
          </w:p>
        </w:tc>
        <w:tc>
          <w:tcPr/>
          <w:p>
            <w:pPr>
              <w:pStyle w:val="Compact"/>
              <w:jc w:val="left"/>
            </w:pPr>
            <w:r>
              <w:t xml:space="preserve">PKR 1,353,408.00</w:t>
            </w:r>
          </w:p>
        </w:tc>
      </w:tr>
    </w:tbl>
    <w:bookmarkStart w:id="23" w:name="invoice-notes-terms"/>
    <w:p>
      <w:pPr>
        <w:pStyle w:val="Heading4"/>
      </w:pPr>
      <w:r>
        <w:t xml:space="preserve">Invoice Notes &amp; Terms</w:t>
      </w:r>
    </w:p>
    <w:p>
      <w:pPr>
        <w:pStyle w:val="FirstParagraph"/>
      </w:pPr>
      <w:r>
        <w:t xml:space="preserve">This Invoice is issued by the undersigned Mathematician in accordance with the professional services agreement dated 01 May 2025 between the parties. All mathematical services rendered were performed in Pakistan Islamabad and are subject to the Federal Taxation Authority (FTA) regulations of Pakistan.</w:t>
      </w:r>
    </w:p>
    <w:p>
      <w:pPr>
        <w:pStyle w:val="BodyText"/>
      </w:pPr>
      <w:r>
        <w:t xml:space="preserve">The Mathematician warrants that all mathematical proofs, models, and analyses provided are original work and free from intellectual property infringement. The client acknowledges that the deliverables described in this Invoice constitute confidential information and shall not be redistributed without written consent.</w:t>
      </w:r>
    </w:p>
    <w:p>
      <w:pPr>
        <w:pStyle w:val="BodyText"/>
      </w:pPr>
      <w:r>
        <w:t xml:space="preserve">Payment is due within fifteen (15) calendar days from the Invoice date. Late payments shall attract a penalty of 1.5% per month as per the Pakistan Islamabad commercial code. This Invoice is valid for 90 days from the date of issue.</w:t>
      </w:r>
    </w:p>
    <w:p>
      <w:pPr>
        <w:pStyle w:val="BodyText"/>
      </w:pPr>
      <w:r>
        <w:t xml:space="preserve">All services were conducted in compliance with the Pakistan Engineering Council (PEC) guidelines for professional mathematical consultancy. The Mathematician holds a valid PEC registration number PEC-2019-4521.</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National Bank of Pakistan</w:t>
      </w:r>
    </w:p>
    <w:p>
      <w:pPr>
        <w:pStyle w:val="BodyText"/>
      </w:pPr>
      <w:r>
        <w:rPr>
          <w:bCs/>
          <w:b/>
        </w:rPr>
        <w:t xml:space="preserve">Branch:</w:t>
      </w:r>
      <w:r>
        <w:t xml:space="preserve"> </w:t>
      </w:r>
      <w:r>
        <w:t xml:space="preserve">Blue Area, Islamabad</w:t>
      </w:r>
    </w:p>
    <w:p>
      <w:pPr>
        <w:pStyle w:val="BodyText"/>
      </w:pPr>
      <w:r>
        <w:rPr>
          <w:bCs/>
          <w:b/>
        </w:rPr>
        <w:t xml:space="preserve">Account Title:</w:t>
      </w:r>
      <w:r>
        <w:t xml:space="preserve"> </w:t>
      </w:r>
      <w:r>
        <w:t xml:space="preserve">Dr. Ayesha Khan</w:t>
      </w:r>
    </w:p>
    <w:p>
      <w:pPr>
        <w:pStyle w:val="BodyText"/>
      </w:pPr>
      <w:r>
        <w:rPr>
          <w:bCs/>
          <w:b/>
        </w:rPr>
        <w:t xml:space="preserve">IBAN:</w:t>
      </w:r>
      <w:r>
        <w:t xml:space="preserve"> </w:t>
      </w:r>
      <w:r>
        <w:t xml:space="preserve">PK00 NBPB 0000 1234 5678 9012</w:t>
      </w:r>
    </w:p>
    <w:p>
      <w:pPr>
        <w:pStyle w:val="BodyText"/>
      </w:pPr>
      <w:r>
        <w:rPr>
          <w:bCs/>
          <w:b/>
        </w:rPr>
        <w:t xml:space="preserve">SWIFT:</w:t>
      </w:r>
      <w:r>
        <w:t xml:space="preserve"> </w:t>
      </w:r>
      <w:r>
        <w:t xml:space="preserve">NBPBPKKA</w:t>
      </w:r>
    </w:p>
    <w:p>
      <w:pPr>
        <w:pStyle w:val="BodyText"/>
      </w:pPr>
      <w:r>
        <w:rPr>
          <w:bCs/>
          <w:b/>
        </w:rPr>
        <w:t xml:space="preserve">Reference:</w:t>
      </w:r>
      <w:r>
        <w:t xml:space="preserve"> </w:t>
      </w:r>
      <w:r>
        <w:t xml:space="preserve">PK-ISB-MATH-2025-0047</w:t>
      </w:r>
    </w:p>
    <w:bookmarkEnd w:id="24"/>
    <w:bookmarkStart w:id="25" w:name="authorized-signatory"/>
    <w:p>
      <w:pPr>
        <w:pStyle w:val="Heading4"/>
      </w:pPr>
      <w:r>
        <w:t xml:space="preserve">Authorized Signatory</w:t>
      </w:r>
    </w:p>
    <w:p>
      <w:pPr>
        <w:pStyle w:val="FirstParagraph"/>
      </w:pPr>
      <w:r>
        <w:t xml:space="preserve">___________________________</w:t>
      </w:r>
    </w:p>
    <w:p>
      <w:pPr>
        <w:pStyle w:val="BodyText"/>
      </w:pPr>
      <w:r>
        <w:rPr>
          <w:bCs/>
          <w:b/>
        </w:rPr>
        <w:t xml:space="preserve">Dr. Ayesha Khan, Ph.D.</w:t>
      </w:r>
    </w:p>
    <w:p>
      <w:pPr>
        <w:pStyle w:val="BodyText"/>
      </w:pPr>
      <w:r>
        <w:t xml:space="preserve">Senior Mathematician &amp; Consultant</w:t>
      </w:r>
    </w:p>
    <w:p>
      <w:pPr>
        <w:pStyle w:val="BodyText"/>
      </w:pPr>
      <w:r>
        <w:t xml:space="preserve">Mathematical Sciences Consultancy</w:t>
      </w:r>
    </w:p>
    <w:p>
      <w:pPr>
        <w:pStyle w:val="BodyText"/>
      </w:pPr>
      <w:r>
        <w:t xml:space="preserve">Pakistan Islamabad</w:t>
      </w:r>
    </w:p>
    <w:p>
      <w:pPr>
        <w:pStyle w:val="BodyText"/>
      </w:pPr>
      <w:r>
        <w:t xml:space="preserve">Date: 15 June 2025</w:t>
      </w:r>
    </w:p>
    <w:bookmarkEnd w:id="25"/>
    <w:p>
      <w:pPr>
        <w:pStyle w:val="BodyText"/>
      </w:pPr>
      <w:r>
        <w:t xml:space="preserve">This Invoice was generated by Mathematical Sciences Consultancy, registered in Pakistan Islamabad under the Companies Ordinance 2017. Registration No: PK-ISB-2020-78451.</w:t>
      </w:r>
    </w:p>
    <w:p>
      <w:pPr>
        <w:pStyle w:val="BodyText"/>
      </w:pPr>
      <w:r>
        <w:t xml:space="preserve">The Mathematician reserves the right to dispute any portion of this Invoice within 30 days of receipt. For queries regarding this Invoice, please contact the office at +92-51-2345678 or ayesha.khan@mathconsult.pk.</w:t>
      </w:r>
    </w:p>
    <w:p>
      <w:pPr>
        <w:pStyle w:val="BodyText"/>
      </w:pPr>
      <w:r>
        <w:t xml:space="preserve">Thank you for your business. We look forward to continuing our professional mathematical collaboration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Pakistan Islamabad</dc:title>
  <dc:creator/>
  <dc:language>en</dc:language>
  <cp:keywords/>
  <dcterms:created xsi:type="dcterms:W3CDTF">2026-10-10T02:35:47Z</dcterms:created>
  <dcterms:modified xsi:type="dcterms:W3CDTF">2026-10-10T02:35:47Z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