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voice"/>
    <w:p>
      <w:pPr>
        <w:pStyle w:val="Heading1"/>
      </w:pPr>
      <w:r>
        <w:t xml:space="preserve">INVOICE</w:t>
      </w:r>
    </w:p>
    <w:p>
      <w:pPr>
        <w:pStyle w:val="FirstParagraph"/>
      </w:pPr>
      <w:r>
        <w:t xml:space="preserve">Professional Mathematician Services</w:t>
      </w:r>
    </w:p>
    <w:p>
      <w:pPr>
        <w:pStyle w:val="BodyText"/>
      </w:pPr>
      <w:r>
        <w:t xml:space="preserve">Serving Clients Across Saudi Arabia Riyadh</w:t>
      </w:r>
    </w:p>
    <w:p>
      <w:pPr>
        <w:pStyle w:val="BodyText"/>
      </w:pPr>
      <w:r>
        <w:t xml:space="preserve">INVOICE NO. MTH-2025-0472</w:t>
      </w:r>
    </w:p>
    <w:bookmarkEnd w:id="20"/>
    <w:bookmarkStart w:id="21"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rPr>
          <w:bCs/>
          <w:b/>
        </w:rPr>
        <w:t xml:space="preserve">Invoice Status:</w:t>
      </w:r>
      <w:r>
        <w:t xml:space="preserve"> </w:t>
      </w:r>
      <w:r>
        <w:t xml:space="preserve">Pending Payment</w:t>
      </w:r>
    </w:p>
    <w:bookmarkEnd w:id="21"/>
    <w:bookmarkStart w:id="22" w:name="issued-by-mathematician"/>
    <w:p>
      <w:pPr>
        <w:pStyle w:val="Heading4"/>
      </w:pPr>
      <w:r>
        <w:t xml:space="preserve">Issued By (Mathematician)</w:t>
      </w:r>
    </w:p>
    <w:p>
      <w:pPr>
        <w:pStyle w:val="FirstParagraph"/>
      </w:pPr>
      <w:r>
        <w:rPr>
          <w:bCs/>
          <w:b/>
        </w:rPr>
        <w:t xml:space="preserve">Dr. Khalid Al-Rashid</w:t>
      </w:r>
    </w:p>
    <w:p>
      <w:pPr>
        <w:pStyle w:val="BodyText"/>
      </w:pPr>
      <w:r>
        <w:t xml:space="preserve">Senior Mathematician &amp; Quantitative Analyst</w:t>
      </w:r>
    </w:p>
    <w:p>
      <w:pPr>
        <w:pStyle w:val="BodyText"/>
      </w:pPr>
      <w:r>
        <w:t xml:space="preserve">Al Olaya District, Riyadh 12213</w:t>
      </w:r>
    </w:p>
    <w:p>
      <w:pPr>
        <w:pStyle w:val="BodyText"/>
      </w:pPr>
      <w:r>
        <w:t xml:space="preserve">Saudi Arabia Riyadh</w:t>
      </w:r>
    </w:p>
    <w:p>
      <w:pPr>
        <w:pStyle w:val="BodyText"/>
      </w:pPr>
      <w:r>
        <w:t xml:space="preserve">Tel: +966 11 456 7890</w:t>
      </w:r>
    </w:p>
    <w:p>
      <w:pPr>
        <w:pStyle w:val="BodyText"/>
      </w:pPr>
      <w:r>
        <w:t xml:space="preserve">Email: k.alrashid@mathconsult.sa</w:t>
      </w:r>
    </w:p>
    <w:p>
      <w:pPr>
        <w:pStyle w:val="BodyText"/>
      </w:pPr>
      <w:r>
        <w:t xml:space="preserve">VAT Registration: 310123456700003</w:t>
      </w:r>
    </w:p>
    <w:p>
      <w:pPr>
        <w:pStyle w:val="BodyText"/>
      </w:pPr>
      <w:r>
        <w:t xml:space="preserve">CR Number: 1010456789</w:t>
      </w:r>
    </w:p>
    <w:bookmarkEnd w:id="22"/>
    <w:bookmarkStart w:id="23" w:name="billed-to-client"/>
    <w:p>
      <w:pPr>
        <w:pStyle w:val="Heading4"/>
      </w:pPr>
      <w:r>
        <w:t xml:space="preserve">Billed To (Client)</w:t>
      </w:r>
    </w:p>
    <w:p>
      <w:pPr>
        <w:pStyle w:val="FirstParagraph"/>
      </w:pPr>
      <w:r>
        <w:rPr>
          <w:bCs/>
          <w:b/>
        </w:rPr>
        <w:t xml:space="preserve">Al-Nakheel Engineering &amp; Infrastructure Co.</w:t>
      </w:r>
    </w:p>
    <w:p>
      <w:pPr>
        <w:pStyle w:val="BodyText"/>
      </w:pPr>
      <w:r>
        <w:t xml:space="preserve">Attn: Mr. Faisal Al-Otaibi, Procurement Manager</w:t>
      </w:r>
    </w:p>
    <w:p>
      <w:pPr>
        <w:pStyle w:val="BodyText"/>
      </w:pPr>
      <w:r>
        <w:t xml:space="preserve">King Fahd Road, Al Malqa District</w:t>
      </w:r>
    </w:p>
    <w:p>
      <w:pPr>
        <w:pStyle w:val="BodyText"/>
      </w:pPr>
      <w:r>
        <w:t xml:space="preserve">Riyadh 13322, Saudi Arabia</w:t>
      </w:r>
    </w:p>
    <w:p>
      <w:pPr>
        <w:pStyle w:val="BodyText"/>
      </w:pPr>
      <w:r>
        <w:t xml:space="preserve">Tel: +966 11 234 5678</w:t>
      </w:r>
    </w:p>
    <w:p>
      <w:pPr>
        <w:pStyle w:val="BodyText"/>
      </w:pPr>
      <w:r>
        <w:t xml:space="preserve">Email: procurement@alnakheel.co.sa</w:t>
      </w:r>
    </w:p>
    <w:p>
      <w:pPr>
        <w:pStyle w:val="BodyText"/>
      </w:pPr>
      <w:r>
        <w:t xml:space="preserve">VAT Registration: 310987654300003</w:t>
      </w:r>
    </w:p>
    <w:bookmarkEnd w:id="23"/>
    <w:bookmarkStart w:id="27" w:name="Xee8f0f16e855a1cd276c57189b1f432ba308f7e"/>
    <w:p>
      <w:pPr>
        <w:pStyle w:val="Heading3"/>
      </w:pPr>
      <w:r>
        <w:t xml:space="preserve">Description of Mathematician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Advanced structural load analysis and finite element modeling for the Al-Nakheel commercial tower project. The Mathematician performed differential equation modeling, stress distribution calculations, and validated results against Saudi Building Code (SBC) 301 requirements.</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Statistical risk assessment and probabilistic modeling for infrastructure project scheduling. The Mathematician developed Monte Carlo simulation frameworks to evaluate critical path variances and provided a comprehensive risk register with confidence intervals.</w:t>
            </w:r>
          </w:p>
        </w:tc>
        <w:tc>
          <w:tcPr/>
          <w:p>
            <w:pPr>
              <w:pStyle w:val="Compact"/>
              <w:jc w:val="left"/>
            </w:pPr>
            <w:r>
              <w:t xml:space="preserve">25 hours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03</w:t>
            </w:r>
          </w:p>
        </w:tc>
        <w:tc>
          <w:tcPr/>
          <w:p>
            <w:pPr>
              <w:pStyle w:val="Compact"/>
              <w:jc w:val="left"/>
            </w:pPr>
            <w:r>
              <w:t xml:space="preserve">Optimization of logistics routing algorithms for the client's supply chain operations across Saudi Arabia Riyadh and surrounding regions. The Mathematician formulated integer linear programming models and delivered a 42% reduction in projected transport costs.</w:t>
            </w:r>
          </w:p>
        </w:tc>
        <w:tc>
          <w:tcPr/>
          <w:p>
            <w:pPr>
              <w:pStyle w:val="Compact"/>
              <w:jc w:val="left"/>
            </w:pPr>
            <w:r>
              <w:t xml:space="preserve">30 hours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Preparation of a peer-reviewed technical white paper on nonlinear dynamics applied to seismic resistance design, commissioned by the client for submission to the Saudi Arabian Standards Organization (SASO) technical committee.</w:t>
            </w:r>
          </w:p>
        </w:tc>
        <w:tc>
          <w:tcPr/>
          <w:p>
            <w:pPr>
              <w:pStyle w:val="Compact"/>
              <w:jc w:val="left"/>
            </w:pPr>
            <w:r>
              <w:t xml:space="preserve">1 deliverable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On-site consultation and mathematical verification of geotechnical survey data collected in the Riyadh metropolitan area. The Mathematician cross-referenced soil mechanics equations with empirical field measurements and issued a formal verification certificate.</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111,750.00 SAR</w:t>
            </w:r>
          </w:p>
        </w:tc>
      </w:tr>
      <w:tr>
        <w:tc>
          <w:tcPr/>
          <w:p>
            <w:pPr>
              <w:pStyle w:val="Compact"/>
              <w:jc w:val="left"/>
            </w:pPr>
            <w:r>
              <w:t xml:space="preserve">VAT (15%)</w:t>
            </w:r>
          </w:p>
        </w:tc>
        <w:tc>
          <w:tcPr/>
          <w:p>
            <w:pPr>
              <w:pStyle w:val="Compact"/>
              <w:jc w:val="right"/>
            </w:pPr>
            <w:r>
              <w:t xml:space="preserve">16,762.50 SAR</w:t>
            </w:r>
          </w:p>
        </w:tc>
      </w:tr>
      <w:tr>
        <w:tc>
          <w:tcPr/>
          <w:p>
            <w:pPr>
              <w:pStyle w:val="Compact"/>
              <w:jc w:val="left"/>
            </w:pPr>
            <w:r>
              <w:t xml:space="preserve">Discount (Early Payment 2%)</w:t>
            </w:r>
          </w:p>
        </w:tc>
        <w:tc>
          <w:tcPr/>
          <w:p>
            <w:pPr>
              <w:pStyle w:val="Compact"/>
              <w:jc w:val="right"/>
            </w:pPr>
            <w:r>
              <w:t xml:space="preserve">-2,235.00 SAR</w:t>
            </w:r>
          </w:p>
        </w:tc>
      </w:tr>
      <w:tr>
        <w:tc>
          <w:tcPr/>
          <w:p>
            <w:pPr>
              <w:pStyle w:val="Compact"/>
              <w:jc w:val="left"/>
            </w:pPr>
            <w:r>
              <w:t xml:space="preserve">Grand Total Due</w:t>
            </w:r>
          </w:p>
        </w:tc>
        <w:tc>
          <w:tcPr/>
          <w:p>
            <w:pPr>
              <w:pStyle w:val="Compact"/>
              <w:jc w:val="right"/>
            </w:pPr>
            <w:r>
              <w:t xml:space="preserve">126,277.50 SAR</w:t>
            </w:r>
          </w:p>
        </w:tc>
      </w:tr>
    </w:tbl>
    <w:p>
      <w:pPr>
        <w:pStyle w:val="BodyText"/>
      </w:pPr>
      <w:r>
        <w:t xml:space="preserve">VAT is calculated in accordance with the Zakat, Tax and Customs Authority (ZATCA) regulations applicable in Saudi Arabia Riyadh. This Invoice is issued in compliance with the e-invoicing mandate effective January 2025.</w:t>
      </w:r>
    </w:p>
    <w:bookmarkStart w:id="24" w:name="payment-instructions"/>
    <w:p>
      <w:pPr>
        <w:pStyle w:val="Heading4"/>
      </w:pPr>
      <w:r>
        <w:t xml:space="preserve">Payment Instructions</w:t>
      </w:r>
    </w:p>
    <w:p>
      <w:pPr>
        <w:pStyle w:val="FirstParagraph"/>
      </w:pPr>
      <w:r>
        <w:t xml:space="preserve">Please remit payment of</w:t>
      </w:r>
      <w:r>
        <w:t xml:space="preserve"> </w:t>
      </w:r>
      <w:r>
        <w:rPr>
          <w:bCs/>
          <w:b/>
        </w:rPr>
        <w:t xml:space="preserve">126,277.50 SAR</w:t>
      </w:r>
      <w:r>
        <w:t xml:space="preserve"> </w:t>
      </w:r>
      <w:r>
        <w:t xml:space="preserve">via bank transfer to the following account. Reference the Invoice number</w:t>
      </w:r>
      <w:r>
        <w:t xml:space="preserve"> </w:t>
      </w:r>
      <w:r>
        <w:rPr>
          <w:bCs/>
          <w:b/>
        </w:rPr>
        <w:t xml:space="preserve">MTH-2025-0472</w:t>
      </w:r>
      <w:r>
        <w:t xml:space="preserve"> </w:t>
      </w:r>
      <w:r>
        <w:t xml:space="preserve">in all correspondence and payment remittances.</w:t>
      </w:r>
    </w:p>
    <w:p>
      <w:pPr>
        <w:pStyle w:val="BodyText"/>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Dr. Khalid Al-Rashid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Branch:</w:t>
      </w:r>
      <w:r>
        <w:t xml:space="preserve"> </w:t>
      </w:r>
      <w:r>
        <w:t xml:space="preserve">Al Olaya, Riyadh, Saudi Arabia</w:t>
      </w:r>
    </w:p>
    <w:bookmarkEnd w:id="24"/>
    <w:bookmarkStart w:id="25" w:name="terms-and-conditions-of-this-invoice"/>
    <w:p>
      <w:pPr>
        <w:pStyle w:val="Heading4"/>
      </w:pPr>
      <w:r>
        <w:t xml:space="preserve">Terms and Conditions of This Invoice</w:t>
      </w:r>
    </w:p>
    <w:p>
      <w:pPr>
        <w:numPr>
          <w:ilvl w:val="0"/>
          <w:numId w:val="1001"/>
        </w:numPr>
        <w:pStyle w:val="Compact"/>
      </w:pPr>
      <w:r>
        <w:t xml:space="preserve">This Invoice is valid for 30 days from the date of issue. Payment is due no later than 15 July 2025. Late payments shall accrue interest at a rate of 1.5% per month in accordance with Saudi commercial law.</w:t>
      </w:r>
    </w:p>
    <w:p>
      <w:pPr>
        <w:numPr>
          <w:ilvl w:val="0"/>
          <w:numId w:val="1001"/>
        </w:numPr>
        <w:pStyle w:val="Compact"/>
      </w:pPr>
      <w:r>
        <w:t xml:space="preserve">All Mathematician services described in this Invoice were performed in full compliance with the professional standards of the Saudi Council of Engineers and the applicable regulations of the Ministry of Human Resources and Social Development in Saudi Arabia Riyadh.</w:t>
      </w:r>
    </w:p>
    <w:p>
      <w:pPr>
        <w:numPr>
          <w:ilvl w:val="0"/>
          <w:numId w:val="1001"/>
        </w:numPr>
        <w:pStyle w:val="Compact"/>
      </w:pPr>
      <w:r>
        <w:t xml:space="preserve">The client acknowledges that all mathematical models, algorithms, analytical derivations, and technical documentation delivered under this Invoice remain the intellectual property of the Mathematician unless otherwise agreed in a separate written license agreement.</w:t>
      </w:r>
    </w:p>
    <w:p>
      <w:pPr>
        <w:numPr>
          <w:ilvl w:val="0"/>
          <w:numId w:val="1001"/>
        </w:numPr>
        <w:pStyle w:val="Compact"/>
      </w:pPr>
      <w:r>
        <w:t xml:space="preserve">Any disputes arising from this Invoice shall be resolved through the competent courts of Riyadh, Kingdom of Saudi Arabia, in accordance with the Saudi Arbitration Center (SAC) rules if both parties elect arbitration.</w:t>
      </w:r>
    </w:p>
    <w:p>
      <w:pPr>
        <w:numPr>
          <w:ilvl w:val="0"/>
          <w:numId w:val="1001"/>
        </w:numPr>
        <w:pStyle w:val="Compact"/>
      </w:pPr>
      <w:r>
        <w:t xml:space="preserve">This Invoice has been generated and transmitted in accordance with the ZATCA e-invoicing requirements. The client is required to validate this Invoice through the Fatoora platform within the prescribed timeframe.</w:t>
      </w:r>
    </w:p>
    <w:p>
      <w:pPr>
        <w:numPr>
          <w:ilvl w:val="0"/>
          <w:numId w:val="1001"/>
        </w:numPr>
        <w:pStyle w:val="Compact"/>
      </w:pPr>
      <w:r>
        <w:t xml:space="preserve">The Mathematician reserves the right to suspend any ongoing or future services if payment is not received by the due date stated on this Invoice.</w:t>
      </w:r>
    </w:p>
    <w:bookmarkEnd w:id="25"/>
    <w:bookmarkStart w:id="26" w:name="professional-declaration"/>
    <w:p>
      <w:pPr>
        <w:pStyle w:val="Heading4"/>
      </w:pPr>
      <w:r>
        <w:t xml:space="preserve">Professional Declaration</w:t>
      </w:r>
    </w:p>
    <w:p>
      <w:pPr>
        <w:pStyle w:val="FirstParagraph"/>
      </w:pPr>
      <w:r>
        <w:t xml:space="preserve">I, Dr. Khalid Al-Rashid, hereby certify that I am a licensed and registered Mathematician and quantitative analyst operating in Saudi Arabia Riyadh. All calculations, analyses, and deliverables referenced in this Invoice were performed with due professional diligence, using validated mathematical methodologies, and in strict adherence to the ethical code of practice established by the Saudi professional engineering and scientific bodies. This Invoice accurately reflects the services rendered and the compensation agreed upon between the parties.</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Dr. Khalid Al-Rashid</w:t>
      </w:r>
    </w:p>
    <w:p>
      <w:pPr>
        <w:pStyle w:val="BodyText"/>
      </w:pPr>
      <w:r>
        <w:rPr>
          <w:bCs/>
          <w:b/>
        </w:rPr>
        <w:t xml:space="preserve">Title:</w:t>
      </w:r>
      <w:r>
        <w:t xml:space="preserve"> </w:t>
      </w:r>
      <w:r>
        <w:t xml:space="preserve">Senior Mathematician</w:t>
      </w:r>
    </w:p>
    <w:p>
      <w:pPr>
        <w:pStyle w:val="BodyText"/>
      </w:pPr>
      <w:r>
        <w:rPr>
          <w:bCs/>
          <w:b/>
        </w:rPr>
        <w:t xml:space="preserve">Date:</w:t>
      </w:r>
      <w:r>
        <w:t xml:space="preserve"> </w:t>
      </w:r>
      <w:r>
        <w:t xml:space="preserve">15 June 2025</w:t>
      </w:r>
    </w:p>
    <w:bookmarkEnd w:id="26"/>
    <w:p>
      <w:pPr>
        <w:pStyle w:val="BodyText"/>
      </w:pPr>
      <w:r>
        <w:rPr>
          <w:bCs/>
          <w:b/>
        </w:rPr>
        <w:t xml:space="preserve">Dr. Khalid Al-Rashid – Mathematician &amp; Quantitative Consultant</w:t>
      </w:r>
    </w:p>
    <w:p>
      <w:pPr>
        <w:pStyle w:val="BodyText"/>
      </w:pPr>
      <w:r>
        <w:t xml:space="preserve">Al Olaya District, Riyadh 12213, Saudi Arabia Riyadh | Tel: +966 11 456 7890 | Email: k.alrashid@mathconsult.sa</w:t>
      </w:r>
    </w:p>
    <w:p>
      <w:pPr>
        <w:pStyle w:val="BodyText"/>
      </w:pPr>
      <w:r>
        <w:t xml:space="preserve">This Invoice was generated electronically and is valid without a physical signature in accordance with Saudi e-transaction law.</w:t>
      </w:r>
    </w:p>
    <w:p>
      <w:pPr>
        <w:pStyle w:val="BodyText"/>
      </w:pPr>
      <w:r>
        <w:t xml:space="preserve">© 2025 Dr. Khalid Al-Rashid. All rights reserved. Invoice MTH-2025-0472.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Saudi Arabia Riyadh</dc:title>
  <dc:creator/>
  <dc:language>en</dc:language>
  <cp:keywords/>
  <dcterms:created xsi:type="dcterms:W3CDTF">2026-10-10T01:15:53Z</dcterms:created>
  <dcterms:modified xsi:type="dcterms:W3CDTF">2026-10-10T01:15:53Z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