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p>
      <w:pPr>
        <w:pStyle w:val="FirstParagraph"/>
      </w:pPr>
      <w:r>
        <w:t xml:space="preserve">INVOICE</w:t>
      </w:r>
    </w:p>
    <w:p>
      <w:pPr>
        <w:pStyle w:val="BodyText"/>
      </w:pPr>
      <w:r>
        <w:t xml:space="preserve">Professional Mathematician Services</w:t>
      </w:r>
    </w:p>
    <w:p>
      <w:pPr>
        <w:pStyle w:val="BodyText"/>
      </w:pPr>
      <w:r>
        <w:t xml:space="preserve">South Africa Johannesburg</w:t>
      </w:r>
    </w:p>
    <w:p>
      <w:pPr>
        <w:pStyle w:val="BodyText"/>
      </w:pPr>
      <w:r>
        <w:rPr>
          <w:bCs/>
          <w:b/>
        </w:rPr>
        <w:t xml:space="preserve">Invoice Number:</w:t>
      </w:r>
      <w:r>
        <w:t xml:space="preserve"> </w:t>
      </w:r>
      <w:r>
        <w:t xml:space="preserve">INV-2025-SA-0472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Start w:id="20" w:name="from-service-provider"/>
    <w:p>
      <w:pPr>
        <w:pStyle w:val="Heading3"/>
      </w:pPr>
      <w:r>
        <w:t xml:space="preserve">From (Service Provider)</w:t>
      </w:r>
    </w:p>
    <w:p>
      <w:pPr>
        <w:pStyle w:val="FirstParagraph"/>
      </w:pPr>
      <w:r>
        <w:rPr>
          <w:bCs/>
          <w:b/>
        </w:rPr>
        <w:t xml:space="preserve">Dr. Thabo Mokoena, PhD</w:t>
      </w:r>
    </w:p>
    <w:p>
      <w:pPr>
        <w:pStyle w:val="BodyText"/>
      </w:pPr>
      <w:r>
        <w:t xml:space="preserve">Senior Mathematician &amp; Quantitative Analyst</w:t>
      </w:r>
    </w:p>
    <w:p>
      <w:pPr>
        <w:pStyle w:val="BodyText"/>
      </w:pPr>
      <w:r>
        <w:t xml:space="preserve">Apex Mathematical Consulting (Pty) Ltd</w:t>
      </w:r>
    </w:p>
    <w:p>
      <w:pPr>
        <w:pStyle w:val="BodyText"/>
      </w:pPr>
      <w:r>
        <w:t xml:space="preserve">142 Rivonia Road, Sandton</w:t>
      </w:r>
    </w:p>
    <w:p>
      <w:pPr>
        <w:pStyle w:val="BodyText"/>
      </w:pPr>
      <w:r>
        <w:t xml:space="preserve">Johannesburg, 2196</w:t>
      </w:r>
    </w:p>
    <w:p>
      <w:pPr>
        <w:pStyle w:val="BodyText"/>
      </w:pPr>
      <w:r>
        <w:t xml:space="preserve">South Africa</w:t>
      </w:r>
    </w:p>
    <w:p>
      <w:pPr>
        <w:pStyle w:val="BodyText"/>
      </w:pPr>
      <w:r>
        <w:t xml:space="preserve">VAT Registration: 4930128765</w:t>
      </w:r>
    </w:p>
    <w:p>
      <w:pPr>
        <w:pStyle w:val="BodyText"/>
      </w:pPr>
      <w:r>
        <w:t xml:space="preserve">Email: t.mokoena@apexmath.co.za</w:t>
      </w:r>
    </w:p>
    <w:p>
      <w:pPr>
        <w:pStyle w:val="BodyText"/>
      </w:pPr>
      <w:r>
        <w:t xml:space="preserve">Phone: +27 (0)11 456 7890</w:t>
      </w:r>
    </w:p>
    <w:bookmarkEnd w:id="20"/>
    <w:bookmarkStart w:id="21" w:name="bill-to-client"/>
    <w:p>
      <w:pPr>
        <w:pStyle w:val="Heading3"/>
      </w:pPr>
      <w:r>
        <w:t xml:space="preserve">Bill To (Client)</w:t>
      </w:r>
    </w:p>
    <w:p>
      <w:pPr>
        <w:pStyle w:val="FirstParagraph"/>
      </w:pPr>
      <w:r>
        <w:rPr>
          <w:bCs/>
          <w:b/>
        </w:rPr>
        <w:t xml:space="preserve">Transnet Freight Holdings (Pty) Ltd</w:t>
      </w:r>
    </w:p>
    <w:p>
      <w:pPr>
        <w:pStyle w:val="BodyText"/>
      </w:pPr>
      <w:r>
        <w:t xml:space="preserve">Attn: Mr. Sipho Dlamini, Head of Operations</w:t>
      </w:r>
    </w:p>
    <w:p>
      <w:pPr>
        <w:pStyle w:val="BodyText"/>
      </w:pPr>
      <w:r>
        <w:t xml:space="preserve">100 Voortrekker Road</w:t>
      </w:r>
    </w:p>
    <w:p>
      <w:pPr>
        <w:pStyle w:val="BodyText"/>
      </w:pPr>
      <w:r>
        <w:t xml:space="preserve">Johannesburg, 2001</w:t>
      </w:r>
    </w:p>
    <w:p>
      <w:pPr>
        <w:pStyle w:val="BodyText"/>
      </w:pPr>
      <w:r>
        <w:t xml:space="preserve">South Africa</w:t>
      </w:r>
    </w:p>
    <w:p>
      <w:pPr>
        <w:pStyle w:val="BodyText"/>
      </w:pPr>
      <w:r>
        <w:t xml:space="preserve">VAT Registration: 4520987612</w:t>
      </w:r>
    </w:p>
    <w:p>
      <w:pPr>
        <w:pStyle w:val="BodyText"/>
      </w:pPr>
      <w:r>
        <w:t xml:space="preserve">Email: s.dlamini@transnet.co.za</w:t>
      </w:r>
    </w:p>
    <w:p>
      <w:pPr>
        <w:pStyle w:val="BodyText"/>
      </w:pPr>
      <w:r>
        <w:t xml:space="preserve">Phone: +27 (0)11 234 5678</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Mathematician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Advanced mathematical modelling and stochastic optimisation for logistics route planning. The Mathematician developed a comprehensive network flow model to reduce freight transit times across the Gauteng corridor. Includes derivation of differential equations, sensitivity analysis, and validation of the optimisation algorithm.</w:t>
            </w:r>
          </w:p>
        </w:tc>
        <w:tc>
          <w:tcPr/>
          <w:p>
            <w:pPr>
              <w:pStyle w:val="Compact"/>
              <w:jc w:val="left"/>
            </w:pPr>
            <w:r>
              <w:t xml:space="preserve">02 Jun 2025 – 06 Jun 2025</w:t>
            </w:r>
          </w:p>
        </w:tc>
        <w:tc>
          <w:tcPr/>
          <w:p>
            <w:pPr>
              <w:pStyle w:val="Compact"/>
              <w:jc w:val="left"/>
            </w:pPr>
            <w:r>
              <w:t xml:space="preserve">48</w:t>
            </w:r>
          </w:p>
        </w:tc>
        <w:tc>
          <w:tcPr/>
          <w:p>
            <w:pPr>
              <w:pStyle w:val="Compact"/>
              <w:jc w:val="left"/>
            </w:pPr>
            <w:r>
              <w:t xml:space="preserve">R 1,850.00</w:t>
            </w:r>
          </w:p>
        </w:tc>
        <w:tc>
          <w:tcPr/>
          <w:p>
            <w:pPr>
              <w:pStyle w:val="Compact"/>
              <w:jc w:val="left"/>
            </w:pPr>
            <w:r>
              <w:t xml:space="preserve">R 88,800.00</w:t>
            </w:r>
          </w:p>
        </w:tc>
      </w:tr>
      <w:tr>
        <w:tc>
          <w:tcPr/>
          <w:p>
            <w:pPr>
              <w:pStyle w:val="Compact"/>
              <w:jc w:val="left"/>
            </w:pPr>
            <w:r>
              <w:t xml:space="preserve">02</w:t>
            </w:r>
          </w:p>
        </w:tc>
        <w:tc>
          <w:tcPr/>
          <w:p>
            <w:pPr>
              <w:pStyle w:val="Compact"/>
              <w:jc w:val="left"/>
            </w:pPr>
            <w:r>
              <w:t xml:space="preserve">Statistical analysis and probabilistic risk assessment for operational forecasting. The Mathematician applied Bayesian inference techniques and Monte Carlo simulation methods to project quarterly throughput volumes. Deliverables included a 45-page technical report with confidence intervals and scenario matrices.</w:t>
            </w:r>
          </w:p>
        </w:tc>
        <w:tc>
          <w:tcPr/>
          <w:p>
            <w:pPr>
              <w:pStyle w:val="Compact"/>
              <w:jc w:val="left"/>
            </w:pPr>
            <w:r>
              <w:t xml:space="preserve">09 Jun 2025 – 11 Jun 2025</w:t>
            </w:r>
          </w:p>
        </w:tc>
        <w:tc>
          <w:tcPr/>
          <w:p>
            <w:pPr>
              <w:pStyle w:val="Compact"/>
              <w:jc w:val="left"/>
            </w:pPr>
            <w:r>
              <w:t xml:space="preserve">24</w:t>
            </w:r>
          </w:p>
        </w:tc>
        <w:tc>
          <w:tcPr/>
          <w:p>
            <w:pPr>
              <w:pStyle w:val="Compact"/>
              <w:jc w:val="left"/>
            </w:pPr>
            <w:r>
              <w:t xml:space="preserve">R 1,850.00</w:t>
            </w:r>
          </w:p>
        </w:tc>
        <w:tc>
          <w:tcPr/>
          <w:p>
            <w:pPr>
              <w:pStyle w:val="Compact"/>
              <w:jc w:val="left"/>
            </w:pPr>
            <w:r>
              <w:t xml:space="preserve">R 44,400.00</w:t>
            </w:r>
          </w:p>
        </w:tc>
      </w:tr>
      <w:tr>
        <w:tc>
          <w:tcPr/>
          <w:p>
            <w:pPr>
              <w:pStyle w:val="Compact"/>
              <w:jc w:val="left"/>
            </w:pPr>
            <w:r>
              <w:t xml:space="preserve">03</w:t>
            </w:r>
          </w:p>
        </w:tc>
        <w:tc>
          <w:tcPr/>
          <w:p>
            <w:pPr>
              <w:pStyle w:val="Compact"/>
              <w:jc w:val="left"/>
            </w:pPr>
            <w:r>
              <w:t xml:space="preserve">On-site consultation and mathematical training workshop for the operations team in Johannesburg. The Mathematician conducted a two-day intensive session covering linear programming, integer optimisation, and heuristic algorithms. Included preparation of training materials, live problem-solving exercises, and a follow-up assessment framework.</w:t>
            </w:r>
          </w:p>
        </w:tc>
        <w:tc>
          <w:tcPr/>
          <w:p>
            <w:pPr>
              <w:pStyle w:val="Compact"/>
              <w:jc w:val="left"/>
            </w:pPr>
            <w:r>
              <w:t xml:space="preserve">12 Jun 2025 – 13 Jun 2025</w:t>
            </w:r>
          </w:p>
        </w:tc>
        <w:tc>
          <w:tcPr/>
          <w:p>
            <w:pPr>
              <w:pStyle w:val="Compact"/>
              <w:jc w:val="left"/>
            </w:pPr>
            <w:r>
              <w:t xml:space="preserve">16</w:t>
            </w:r>
          </w:p>
        </w:tc>
        <w:tc>
          <w:tcPr/>
          <w:p>
            <w:pPr>
              <w:pStyle w:val="Compact"/>
              <w:jc w:val="left"/>
            </w:pPr>
            <w:r>
              <w:t xml:space="preserve">R 2,200.00</w:t>
            </w:r>
          </w:p>
        </w:tc>
        <w:tc>
          <w:tcPr/>
          <w:p>
            <w:pPr>
              <w:pStyle w:val="Compact"/>
              <w:jc w:val="left"/>
            </w:pPr>
            <w:r>
              <w:t xml:space="preserve">R 35,200.00</w:t>
            </w:r>
          </w:p>
        </w:tc>
      </w:tr>
      <w:tr>
        <w:tc>
          <w:tcPr/>
          <w:p>
            <w:pPr>
              <w:pStyle w:val="Compact"/>
              <w:jc w:val="left"/>
            </w:pPr>
            <w:r>
              <w:t xml:space="preserve">04</w:t>
            </w:r>
          </w:p>
        </w:tc>
        <w:tc>
          <w:tcPr/>
          <w:p>
            <w:pPr>
              <w:pStyle w:val="Compact"/>
              <w:jc w:val="left"/>
            </w:pPr>
            <w:r>
              <w:t xml:space="preserve">Review and validation of existing mathematical models used in the client's demand forecasting system. The Mathematician identified three critical errors in the regression assumptions, proposed corrected formulations, and provided a written remediation plan with projected accuracy improvements of 12–18 percent.</w:t>
            </w:r>
          </w:p>
        </w:tc>
        <w:tc>
          <w:tcPr/>
          <w:p>
            <w:pPr>
              <w:pStyle w:val="Compact"/>
              <w:jc w:val="left"/>
            </w:pPr>
            <w:r>
              <w:t xml:space="preserve">13 Jun 2025</w:t>
            </w:r>
          </w:p>
        </w:tc>
        <w:tc>
          <w:tcPr/>
          <w:p>
            <w:pPr>
              <w:pStyle w:val="Compact"/>
              <w:jc w:val="left"/>
            </w:pPr>
            <w:r>
              <w:t xml:space="preserve">8</w:t>
            </w:r>
          </w:p>
        </w:tc>
        <w:tc>
          <w:tcPr/>
          <w:p>
            <w:pPr>
              <w:pStyle w:val="Compact"/>
              <w:jc w:val="left"/>
            </w:pPr>
            <w:r>
              <w:t xml:space="preserve">R 1,850.00</w:t>
            </w:r>
          </w:p>
        </w:tc>
        <w:tc>
          <w:tcPr/>
          <w:p>
            <w:pPr>
              <w:pStyle w:val="Compact"/>
              <w:jc w:val="left"/>
            </w:pPr>
            <w:r>
              <w:t xml:space="preserve">R 14,800.00</w:t>
            </w:r>
          </w:p>
        </w:tc>
      </w:tr>
      <w:tr>
        <w:tc>
          <w:tcPr/>
          <w:p>
            <w:pPr>
              <w:pStyle w:val="Compact"/>
              <w:jc w:val="left"/>
            </w:pPr>
            <w:r>
              <w:t xml:space="preserve">05</w:t>
            </w:r>
          </w:p>
        </w:tc>
        <w:tc>
          <w:tcPr/>
          <w:p>
            <w:pPr>
              <w:pStyle w:val="Compact"/>
              <w:jc w:val="left"/>
            </w:pPr>
            <w:r>
              <w:t xml:space="preserve">Travel and accommodation expenses incurred while performing Mathematician services in South Africa Johannesburg. Includes intercity transport, local vehicle hire, and one night accommodation at a Sandton business hotel as per the client's approved travel policy.</w:t>
            </w:r>
          </w:p>
        </w:tc>
        <w:tc>
          <w:tcPr/>
          <w:p>
            <w:pPr>
              <w:pStyle w:val="Compact"/>
              <w:jc w:val="left"/>
            </w:pPr>
            <w:r>
              <w:t xml:space="preserve">02 Jun 2025 – 13 Jun 2025</w:t>
            </w:r>
          </w:p>
        </w:tc>
        <w:tc>
          <w:tcPr/>
          <w:p>
            <w:pPr>
              <w:pStyle w:val="Compact"/>
              <w:jc w:val="left"/>
            </w:pPr>
            <w:r>
              <w:t xml:space="preserve">—</w:t>
            </w:r>
          </w:p>
        </w:tc>
        <w:tc>
          <w:tcPr/>
          <w:p>
            <w:pPr>
              <w:pStyle w:val="Compact"/>
              <w:jc w:val="left"/>
            </w:pPr>
            <w:r>
              <w:t xml:space="preserve">Flat</w:t>
            </w:r>
          </w:p>
        </w:tc>
        <w:tc>
          <w:tcPr/>
          <w:p>
            <w:pPr>
              <w:pStyle w:val="Compact"/>
              <w:jc w:val="left"/>
            </w:pPr>
            <w:r>
              <w:t xml:space="preserve">R 6,750.00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R 189,950.00</w:t>
            </w:r>
          </w:p>
        </w:tc>
      </w:tr>
      <w:tr>
        <w:tc>
          <w:tcPr/>
          <w:p>
            <w:pPr>
              <w:pStyle w:val="Compact"/>
              <w:jc w:val="left"/>
            </w:pPr>
            <w:r>
              <w:t xml:space="preserve">VAT @ 15% (South Africa)</w:t>
            </w:r>
          </w:p>
        </w:tc>
        <w:tc>
          <w:tcPr/>
          <w:p>
            <w:pPr>
              <w:pStyle w:val="Compact"/>
              <w:jc w:val="left"/>
            </w:pPr>
            <w:r>
              <w:t xml:space="preserve">R 28,492.50</w:t>
            </w:r>
          </w:p>
        </w:tc>
      </w:tr>
      <w:tr>
        <w:tc>
          <w:tcPr/>
          <w:p>
            <w:pPr>
              <w:pStyle w:val="Compact"/>
              <w:jc w:val="left"/>
            </w:pPr>
            <w:r>
              <w:t xml:space="preserve">Grand Total (Incl. VAT)</w:t>
            </w:r>
          </w:p>
        </w:tc>
        <w:tc>
          <w:tcPr/>
          <w:p>
            <w:pPr>
              <w:pStyle w:val="Compact"/>
              <w:jc w:val="left"/>
            </w:pPr>
            <w:r>
              <w:t xml:space="preserve">R 218,442.50</w:t>
            </w:r>
          </w:p>
        </w:tc>
      </w:tr>
    </w:tbl>
    <w:bookmarkStart w:id="22" w:name="payment-instructions-notes"/>
    <w:p>
      <w:pPr>
        <w:pStyle w:val="Heading3"/>
      </w:pPr>
      <w:r>
        <w:t xml:space="preserve">Payment Instructions &amp; Notes</w:t>
      </w:r>
    </w:p>
    <w:p>
      <w:pPr>
        <w:pStyle w:val="FirstParagraph"/>
      </w:pPr>
      <w:r>
        <w:rPr>
          <w:bCs/>
          <w:b/>
        </w:rPr>
        <w:t xml:space="preserve">Bank Details (South Africa Johannesburg Branch):</w:t>
      </w:r>
    </w:p>
    <w:p>
      <w:pPr>
        <w:pStyle w:val="BodyText"/>
      </w:pPr>
      <w:r>
        <w:t xml:space="preserve">Bank: Standard Bank of South Africa</w:t>
      </w:r>
    </w:p>
    <w:p>
      <w:pPr>
        <w:pStyle w:val="BodyText"/>
      </w:pPr>
      <w:r>
        <w:t xml:space="preserve">Account Name: Apex Mathematical Consulting (Pty) Ltd</w:t>
      </w:r>
    </w:p>
    <w:p>
      <w:pPr>
        <w:pStyle w:val="BodyText"/>
      </w:pPr>
      <w:r>
        <w:t xml:space="preserve">Account Number: 0123 456 789</w:t>
      </w:r>
    </w:p>
    <w:p>
      <w:pPr>
        <w:pStyle w:val="BodyText"/>
      </w:pPr>
      <w:r>
        <w:t xml:space="preserve">Branch Code: 051001</w:t>
      </w:r>
    </w:p>
    <w:p>
      <w:pPr>
        <w:pStyle w:val="BodyText"/>
      </w:pPr>
      <w:r>
        <w:t xml:space="preserve">Reference: INV-2025-SA-0472</w:t>
      </w:r>
    </w:p>
    <w:p>
      <w:pPr>
        <w:pStyle w:val="BodyText"/>
      </w:pPr>
      <w:r>
        <w:t xml:space="preserve">Please ensure that payment is made within fifteen (15) calendar days of the Invoice date as stated above. Late payments will attract interest at the rate of 1.5% per month in accordance with the Late Payment of Invoice Claims Act 4 of 2011 (South Africa). All services rendered by the Mathematician are subject to the Master Service Agreement dated 01 January 2025 between the parties. This Invoice constitutes a formal request for payment for professional mathematical consulting services delivered in South Africa Johannesburg. Should you have any queries regarding the line items, calculations, or VAT treatment on this Invoice, please contact the undersigned Mathematician directly at the email or telephone number provided above. All intellectual property generated during the engagement, including mathematical models, proofs, and algorithmic code, remains the property of Apex Mathematical Consulting (Pty) Ltd unless otherwise stipulated in the Master Service Agreement. This document is issued in accordance with the requirements of the South African Revenue Service (SARS) for VAT-registered entities operating in the Johannesburg metropolitan area.</w:t>
      </w:r>
    </w:p>
    <w:bookmarkEnd w:id="22"/>
    <w:p>
      <w:pPr>
        <w:pStyle w:val="BodyText"/>
      </w:pPr>
      <w:r>
        <w:rPr>
          <w:bCs/>
          <w:b/>
        </w:rPr>
        <w:t xml:space="preserve">Apex Mathematical Consulting (Pty) Ltd</w:t>
      </w:r>
      <w:r>
        <w:t xml:space="preserve"> </w:t>
      </w:r>
      <w:r>
        <w:t xml:space="preserve">| Registered in South Africa | Reg. No. 2019/123456/07</w:t>
      </w:r>
    </w:p>
    <w:p>
      <w:pPr>
        <w:pStyle w:val="BodyText"/>
      </w:pPr>
      <w:r>
        <w:t xml:space="preserve">142 Rivonia Road, Sandton, Johannesburg, 2196, South Africa</w:t>
      </w:r>
    </w:p>
    <w:p>
      <w:pPr>
        <w:pStyle w:val="BodyText"/>
      </w:pPr>
      <w:r>
        <w:t xml:space="preserve">This Invoice was generated electronically and is valid without a physical signature. For verification, contact t.mokoena@apexmath.co.za.</w:t>
      </w:r>
    </w:p>
    <w:p>
      <w:pPr>
        <w:pStyle w:val="BodyText"/>
      </w:pPr>
      <w:r>
        <w:t xml:space="preserve">© 2025 Apex Mathematical Consulting (Pty) Ltd. All rights reserved. This Invoice is the property of the issuing Mathematician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South Africa Johannesburg</dc:title>
  <dc:creator/>
  <dc:language>en</dc:language>
  <cp:keywords/>
  <dcterms:created xsi:type="dcterms:W3CDTF">2026-10-10T08:10:17Z</dcterms:created>
  <dcterms:modified xsi:type="dcterms:W3CDTF">2026-10-10T08:10:17Z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