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invoice"/>
    <w:p>
      <w:pPr>
        <w:pStyle w:val="Heading1"/>
      </w:pPr>
      <w:r>
        <w:t xml:space="preserve">INVOICE</w:t>
      </w:r>
    </w:p>
    <w:p>
      <w:pPr>
        <w:pStyle w:val="FirstParagraph"/>
      </w:pPr>
      <w:r>
        <w:t xml:space="preserve">Professional Mathematician Consultation &amp; Analytical Services</w:t>
      </w:r>
    </w:p>
    <w:p>
      <w:pPr>
        <w:pStyle w:val="BodyText"/>
      </w:pPr>
      <w:r>
        <w:t xml:space="preserve">Issued in Tanzania Dar es Salaam, United Republic of Tanzania</w:t>
      </w:r>
    </w:p>
    <w:p>
      <w:pPr>
        <w:pStyle w:val="BodyText"/>
      </w:pPr>
      <w:r>
        <w:t xml:space="preserve">INVOICE NO: TZ-DSM-MATH-2025-0472</w:t>
      </w:r>
    </w:p>
    <w:bookmarkEnd w:id="20"/>
    <w:bookmarkStart w:id="21" w:name="mathematician-service-provider"/>
    <w:p>
      <w:pPr>
        <w:pStyle w:val="Heading3"/>
      </w:pPr>
      <w:r>
        <w:t xml:space="preserve">Mathematician (Service Provider)</w:t>
      </w:r>
    </w:p>
    <w:p>
      <w:pPr>
        <w:pStyle w:val="FirstParagraph"/>
      </w:pPr>
      <w:r>
        <w:rPr>
          <w:bCs/>
          <w:b/>
        </w:rPr>
        <w:t xml:space="preserve">Name:</w:t>
      </w:r>
      <w:r>
        <w:t xml:space="preserve"> </w:t>
      </w:r>
      <w:r>
        <w:t xml:space="preserve">Dr. Amina J. Mwangi, Ph.D. in Applied Mathematics</w:t>
      </w:r>
    </w:p>
    <w:p>
      <w:pPr>
        <w:pStyle w:val="BodyText"/>
      </w:pPr>
      <w:r>
        <w:rPr>
          <w:bCs/>
          <w:b/>
        </w:rPr>
        <w:t xml:space="preserve">Title:</w:t>
      </w:r>
      <w:r>
        <w:t xml:space="preserve"> </w:t>
      </w:r>
      <w:r>
        <w:t xml:space="preserve">Senior Mathematician &amp; Quantitative Analyst</w:t>
      </w:r>
    </w:p>
    <w:p>
      <w:pPr>
        <w:pStyle w:val="BodyText"/>
      </w:pPr>
      <w:r>
        <w:rPr>
          <w:bCs/>
          <w:b/>
        </w:rPr>
        <w:t xml:space="preserve">Address:</w:t>
      </w:r>
      <w:r>
        <w:t xml:space="preserve"> </w:t>
      </w:r>
      <w:r>
        <w:t xml:space="preserve">Plot 14, Mbezi Beach Road, Masaki, Tanzania Dar es Salaam</w:t>
      </w:r>
    </w:p>
    <w:p>
      <w:pPr>
        <w:pStyle w:val="BodyText"/>
      </w:pPr>
      <w:r>
        <w:rPr>
          <w:bCs/>
          <w:b/>
        </w:rPr>
        <w:t xml:space="preserve">Phone:</w:t>
      </w:r>
      <w:r>
        <w:t xml:space="preserve"> </w:t>
      </w:r>
      <w:r>
        <w:t xml:space="preserve">+255 754 123 456</w:t>
      </w:r>
    </w:p>
    <w:p>
      <w:pPr>
        <w:pStyle w:val="BodyText"/>
      </w:pPr>
      <w:r>
        <w:rPr>
          <w:bCs/>
          <w:b/>
        </w:rPr>
        <w:t xml:space="preserve">Email:</w:t>
      </w:r>
      <w:r>
        <w:t xml:space="preserve"> </w:t>
      </w:r>
      <w:r>
        <w:t xml:space="preserve">a.mwangi@mathconsult-tz.co.tz</w:t>
      </w:r>
    </w:p>
    <w:p>
      <w:pPr>
        <w:pStyle w:val="BodyText"/>
      </w:pPr>
      <w:r>
        <w:rPr>
          <w:bCs/>
          <w:b/>
        </w:rPr>
        <w:t xml:space="preserve">TIN:</w:t>
      </w:r>
      <w:r>
        <w:t xml:space="preserve"> </w:t>
      </w:r>
      <w:r>
        <w:t xml:space="preserve">123-456-789-K</w:t>
      </w:r>
    </w:p>
    <w:p>
      <w:pPr>
        <w:pStyle w:val="BodyText"/>
      </w:pPr>
      <w:r>
        <w:rPr>
          <w:bCs/>
          <w:b/>
        </w:rPr>
        <w:t xml:space="preserve">Professional License:</w:t>
      </w:r>
      <w:r>
        <w:t xml:space="preserve"> </w:t>
      </w:r>
      <w:r>
        <w:t xml:space="preserve">TMB-2019-0045 (Tanzania Mathematical Board)</w:t>
      </w:r>
    </w:p>
    <w:bookmarkEnd w:id="21"/>
    <w:bookmarkStart w:id="22" w:name="client-bill-to"/>
    <w:p>
      <w:pPr>
        <w:pStyle w:val="Heading3"/>
      </w:pPr>
      <w:r>
        <w:t xml:space="preserve">Client (Bill To)</w:t>
      </w:r>
    </w:p>
    <w:p>
      <w:pPr>
        <w:pStyle w:val="FirstParagraph"/>
      </w:pPr>
      <w:r>
        <w:rPr>
          <w:bCs/>
          <w:b/>
        </w:rPr>
        <w:t xml:space="preserve">Company:</w:t>
      </w:r>
      <w:r>
        <w:t xml:space="preserve"> </w:t>
      </w:r>
      <w:r>
        <w:t xml:space="preserve">Tanzania National Infrastructure Development Authority (TANIDA)</w:t>
      </w:r>
    </w:p>
    <w:p>
      <w:pPr>
        <w:pStyle w:val="BodyText"/>
      </w:pPr>
      <w:r>
        <w:rPr>
          <w:bCs/>
          <w:b/>
        </w:rPr>
        <w:t xml:space="preserve">Attention:</w:t>
      </w:r>
      <w:r>
        <w:t xml:space="preserve"> </w:t>
      </w:r>
      <w:r>
        <w:t xml:space="preserve">Mr. Joseph K. Mushi, Chief Operations Officer</w:t>
      </w:r>
    </w:p>
    <w:p>
      <w:pPr>
        <w:pStyle w:val="BodyText"/>
      </w:pPr>
      <w:r>
        <w:rPr>
          <w:bCs/>
          <w:b/>
        </w:rPr>
        <w:t xml:space="preserve">Address:</w:t>
      </w:r>
      <w:r>
        <w:t xml:space="preserve"> </w:t>
      </w:r>
      <w:r>
        <w:t xml:space="preserve">TANIDA House, Sam Nujoma Street, Kariakoo, Tanzania Dar es Salaam</w:t>
      </w:r>
    </w:p>
    <w:p>
      <w:pPr>
        <w:pStyle w:val="BodyText"/>
      </w:pPr>
      <w:r>
        <w:rPr>
          <w:bCs/>
          <w:b/>
        </w:rPr>
        <w:t xml:space="preserve">Phone:</w:t>
      </w:r>
      <w:r>
        <w:t xml:space="preserve"> </w:t>
      </w:r>
      <w:r>
        <w:t xml:space="preserve">+255 22 211 8900</w:t>
      </w:r>
    </w:p>
    <w:p>
      <w:pPr>
        <w:pStyle w:val="BodyText"/>
      </w:pPr>
      <w:r>
        <w:rPr>
          <w:bCs/>
          <w:b/>
        </w:rPr>
        <w:t xml:space="preserve">Email:</w:t>
      </w:r>
      <w:r>
        <w:t xml:space="preserve"> </w:t>
      </w:r>
      <w:r>
        <w:t xml:space="preserve">j.mushi@tanida.go.tz</w:t>
      </w:r>
    </w:p>
    <w:p>
      <w:pPr>
        <w:pStyle w:val="BodyText"/>
      </w:pPr>
      <w:r>
        <w:rPr>
          <w:bCs/>
          <w:b/>
        </w:rPr>
        <w:t xml:space="preserve">TIN:</w:t>
      </w:r>
      <w:r>
        <w:t xml:space="preserve"> </w:t>
      </w:r>
      <w:r>
        <w:t xml:space="preserve">987-654-321-L</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 (15 days from issuance)</w:t>
      </w:r>
    </w:p>
    <w:p>
      <w:pPr>
        <w:pStyle w:val="BodyText"/>
      </w:pPr>
      <w:r>
        <w:rPr>
          <w:bCs/>
          <w:b/>
        </w:rPr>
        <w:t xml:space="preserve">Payment Terms:</w:t>
      </w:r>
      <w:r>
        <w:t xml:space="preserve"> </w:t>
      </w:r>
      <w:r>
        <w:t xml:space="preserve">Net 15, Bank Transfer</w:t>
      </w:r>
    </w:p>
    <w:p>
      <w:pPr>
        <w:pStyle w:val="BodyText"/>
      </w:pPr>
      <w:r>
        <w:rPr>
          <w:bCs/>
          <w:b/>
        </w:rPr>
        <w:t xml:space="preserve">Currency:</w:t>
      </w:r>
      <w:r>
        <w:t xml:space="preserve"> </w:t>
      </w:r>
      <w:r>
        <w:t xml:space="preserve">Tanzanian Shilling (TZS)</w:t>
      </w:r>
    </w:p>
    <w:bookmarkEnd w:id="23"/>
    <w:bookmarkStart w:id="24" w:name="project-reference"/>
    <w:p>
      <w:pPr>
        <w:pStyle w:val="Heading3"/>
      </w:pPr>
      <w:r>
        <w:t xml:space="preserve">Project Reference</w:t>
      </w:r>
    </w:p>
    <w:p>
      <w:pPr>
        <w:pStyle w:val="FirstParagraph"/>
      </w:pPr>
      <w:r>
        <w:rPr>
          <w:bCs/>
          <w:b/>
        </w:rPr>
        <w:t xml:space="preserve">Project:</w:t>
      </w:r>
      <w:r>
        <w:t xml:space="preserve"> </w:t>
      </w:r>
      <w:r>
        <w:t xml:space="preserve">Structural Load Modelling for Coastal Road Expansion</w:t>
      </w:r>
    </w:p>
    <w:p>
      <w:pPr>
        <w:pStyle w:val="BodyText"/>
      </w:pPr>
      <w:r>
        <w:rPr>
          <w:bCs/>
          <w:b/>
        </w:rPr>
        <w:t xml:space="preserve">Contract No:</w:t>
      </w:r>
      <w:r>
        <w:t xml:space="preserve"> </w:t>
      </w:r>
      <w:r>
        <w:t xml:space="preserve">TANIDA/CON/2025/0118</w:t>
      </w:r>
    </w:p>
    <w:p>
      <w:pPr>
        <w:pStyle w:val="BodyText"/>
      </w:pPr>
      <w:r>
        <w:rPr>
          <w:bCs/>
          <w:b/>
        </w:rPr>
        <w:t xml:space="preserve">Phase:</w:t>
      </w:r>
      <w:r>
        <w:t xml:space="preserve"> </w:t>
      </w:r>
      <w:r>
        <w:t xml:space="preserve">Phase II – Advanced Computational Analysis</w:t>
      </w:r>
    </w:p>
    <w:p>
      <w:pPr>
        <w:pStyle w:val="BodyText"/>
      </w:pPr>
      <w:r>
        <w:rPr>
          <w:bCs/>
          <w:b/>
        </w:rPr>
        <w:t xml:space="preserve">Location of Work:</w:t>
      </w:r>
      <w:r>
        <w:t xml:space="preserve"> </w:t>
      </w:r>
      <w:r>
        <w:t xml:space="preserve">Tanzania Dar es Salaam, Pwani Region</w:t>
      </w:r>
    </w:p>
    <w:bookmarkEnd w:id="24"/>
    <w:bookmarkStart w:id="26" w:name="X68b600e2a4e1d863f0bf8a6f9029bc3e14ca32c"/>
    <w:p>
      <w:pPr>
        <w:pStyle w:val="Heading2"/>
      </w:pPr>
      <w:r>
        <w:t xml:space="preserve">Description of Services Rendered by the Mathematician</w:t>
      </w:r>
    </w:p>
    <w:p>
      <w:pPr>
        <w:pStyle w:val="FirstParagraph"/>
      </w:pPr>
      <w:r>
        <w:t xml:space="preserve">This Invoice is issued by the undersigned Mathematician, Dr. Amina J. Mwangi, in her capacity as a retained quantitative consultant to TANIDA. The services described below were performed in Tanzania Dar es Salaam between 1 March 2025 and 10 June 2025. The Mathematician provided advanced mathematical modelling, statistical analysis, and computational problem-solving directly related to the structural integrity assessment of the proposed coastal road expansion corridor in the Pwani Region.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Rate (TZS)</w:t>
            </w:r>
          </w:p>
        </w:tc>
        <w:tc>
          <w:tcPr/>
          <w:p>
            <w:pPr>
              <w:pStyle w:val="Compact"/>
              <w:jc w:val="left"/>
            </w:pPr>
            <w:r>
              <w:t xml:space="preserve">Amount (TZS)</w:t>
            </w:r>
          </w:p>
        </w:tc>
        <w:tc>
          <w:tcPr/>
          <w:p>
            <w:pPr>
              <w:pStyle w:val="Compact"/>
              <w:jc w:val="left"/>
            </w:pPr>
            <w:r>
              <w:t xml:space="preserve">Date</w:t>
            </w:r>
          </w:p>
        </w:tc>
      </w:tr>
      <w:tr>
        <w:tc>
          <w:tcPr/>
          <w:p>
            <w:pPr>
              <w:pStyle w:val="Compact"/>
              <w:jc w:val="left"/>
            </w:pPr>
            <w:r>
              <w:t xml:space="preserve">1</w:t>
            </w:r>
          </w:p>
        </w:tc>
        <w:tc>
          <w:tcPr/>
          <w:p>
            <w:pPr>
              <w:pStyle w:val="Compact"/>
              <w:jc w:val="left"/>
            </w:pPr>
            <w:r>
              <w:t xml:space="preserve">Mathematician-led finite element analysis for bridge load-bearing calculations (Coastal Road Segment A, Dar es Salaam–Tanga corridor)</w:t>
            </w:r>
          </w:p>
        </w:tc>
        <w:tc>
          <w:tcPr/>
          <w:p>
            <w:pPr>
              <w:pStyle w:val="Compact"/>
              <w:jc w:val="left"/>
            </w:pPr>
            <w:r>
              <w:t xml:space="preserve">48 hours</w:t>
            </w:r>
          </w:p>
        </w:tc>
        <w:tc>
          <w:tcPr/>
          <w:p>
            <w:pPr>
              <w:pStyle w:val="Compact"/>
              <w:jc w:val="left"/>
            </w:pPr>
            <w:r>
              <w:t xml:space="preserve">250,000</w:t>
            </w:r>
          </w:p>
        </w:tc>
        <w:tc>
          <w:tcPr/>
          <w:p>
            <w:pPr>
              <w:pStyle w:val="Compact"/>
              <w:jc w:val="left"/>
            </w:pPr>
            <w:r>
              <w:t xml:space="preserve">12,000,000</w:t>
            </w:r>
          </w:p>
        </w:tc>
        <w:tc>
          <w:tcPr/>
          <w:p>
            <w:pPr>
              <w:pStyle w:val="Compact"/>
              <w:jc w:val="left"/>
            </w:pPr>
            <w:r>
              <w:t xml:space="preserve">01–15 Mar 2025</w:t>
            </w:r>
          </w:p>
        </w:tc>
      </w:tr>
      <w:tr>
        <w:tc>
          <w:tcPr/>
          <w:p>
            <w:pPr>
              <w:pStyle w:val="Compact"/>
              <w:jc w:val="left"/>
            </w:pPr>
            <w:r>
              <w:t xml:space="preserve">2</w:t>
            </w:r>
          </w:p>
        </w:tc>
        <w:tc>
          <w:tcPr/>
          <w:p>
            <w:pPr>
              <w:pStyle w:val="Compact"/>
              <w:jc w:val="left"/>
            </w:pPr>
            <w:r>
              <w:t xml:space="preserve">Development of stochastic differential equations for soil erosion modelling along the Tanzania Dar es Salaam coastline</w:t>
            </w:r>
          </w:p>
        </w:tc>
        <w:tc>
          <w:tcPr/>
          <w:p>
            <w:pPr>
              <w:pStyle w:val="Compact"/>
              <w:jc w:val="left"/>
            </w:pPr>
            <w:r>
              <w:t xml:space="preserve">32 hours</w:t>
            </w:r>
          </w:p>
        </w:tc>
        <w:tc>
          <w:tcPr/>
          <w:p>
            <w:pPr>
              <w:pStyle w:val="Compact"/>
              <w:jc w:val="left"/>
            </w:pPr>
            <w:r>
              <w:t xml:space="preserve">250,000</w:t>
            </w:r>
          </w:p>
        </w:tc>
        <w:tc>
          <w:tcPr/>
          <w:p>
            <w:pPr>
              <w:pStyle w:val="Compact"/>
              <w:jc w:val="left"/>
            </w:pPr>
            <w:r>
              <w:t xml:space="preserve">8,000,000</w:t>
            </w:r>
          </w:p>
        </w:tc>
        <w:tc>
          <w:tcPr/>
          <w:p>
            <w:pPr>
              <w:pStyle w:val="Compact"/>
              <w:jc w:val="left"/>
            </w:pPr>
            <w:r>
              <w:t xml:space="preserve">16 Mar–05 Apr 2025</w:t>
            </w:r>
          </w:p>
        </w:tc>
      </w:tr>
      <w:tr>
        <w:tc>
          <w:tcPr/>
          <w:p>
            <w:pPr>
              <w:pStyle w:val="Compact"/>
              <w:jc w:val="left"/>
            </w:pPr>
            <w:r>
              <w:t xml:space="preserve">3</w:t>
            </w:r>
          </w:p>
        </w:tc>
        <w:tc>
          <w:tcPr/>
          <w:p>
            <w:pPr>
              <w:pStyle w:val="Compact"/>
              <w:jc w:val="left"/>
            </w:pPr>
            <w:r>
              <w:t xml:space="preserve">Mathematician consultation and peer review of engineering design documents (on-site at TANIDA offices, Kariakoo, Tanzania Dar es Salaam)</w:t>
            </w:r>
          </w:p>
        </w:tc>
        <w:tc>
          <w:tcPr/>
          <w:p>
            <w:pPr>
              <w:pStyle w:val="Compact"/>
              <w:jc w:val="left"/>
            </w:pPr>
            <w:r>
              <w:t xml:space="preserve">16 hours</w:t>
            </w:r>
          </w:p>
        </w:tc>
        <w:tc>
          <w:tcPr/>
          <w:p>
            <w:pPr>
              <w:pStyle w:val="Compact"/>
              <w:jc w:val="left"/>
            </w:pPr>
            <w:r>
              <w:t xml:space="preserve">300,000</w:t>
            </w:r>
          </w:p>
        </w:tc>
        <w:tc>
          <w:tcPr/>
          <w:p>
            <w:pPr>
              <w:pStyle w:val="Compact"/>
              <w:jc w:val="left"/>
            </w:pPr>
            <w:r>
              <w:t xml:space="preserve">4,800,000</w:t>
            </w:r>
          </w:p>
        </w:tc>
        <w:tc>
          <w:tcPr/>
          <w:p>
            <w:pPr>
              <w:pStyle w:val="Compact"/>
              <w:jc w:val="left"/>
            </w:pPr>
            <w:r>
              <w:t xml:space="preserve">06–12 Apr 2025</w:t>
            </w:r>
          </w:p>
        </w:tc>
      </w:tr>
      <w:tr>
        <w:tc>
          <w:tcPr/>
          <w:p>
            <w:pPr>
              <w:pStyle w:val="Compact"/>
              <w:jc w:val="left"/>
            </w:pPr>
            <w:r>
              <w:t xml:space="preserve">4</w:t>
            </w:r>
          </w:p>
        </w:tc>
        <w:tc>
          <w:tcPr/>
          <w:p>
            <w:pPr>
              <w:pStyle w:val="Compact"/>
              <w:jc w:val="left"/>
            </w:pPr>
            <w:r>
              <w:t xml:space="preserve">Optimization modelling (linear and non-linear programming) for traffic flow simulation on the expanded road network</w:t>
            </w:r>
          </w:p>
        </w:tc>
        <w:tc>
          <w:tcPr/>
          <w:p>
            <w:pPr>
              <w:pStyle w:val="Compact"/>
              <w:jc w:val="left"/>
            </w:pPr>
            <w:r>
              <w:t xml:space="preserve">40 hours</w:t>
            </w:r>
          </w:p>
        </w:tc>
        <w:tc>
          <w:tcPr/>
          <w:p>
            <w:pPr>
              <w:pStyle w:val="Compact"/>
              <w:jc w:val="left"/>
            </w:pPr>
            <w:r>
              <w:t xml:space="preserve">250,000</w:t>
            </w:r>
          </w:p>
        </w:tc>
        <w:tc>
          <w:tcPr/>
          <w:p>
            <w:pPr>
              <w:pStyle w:val="Compact"/>
              <w:jc w:val="left"/>
            </w:pPr>
            <w:r>
              <w:t xml:space="preserve">10,000,000</w:t>
            </w:r>
          </w:p>
        </w:tc>
        <w:tc>
          <w:tcPr/>
          <w:p>
            <w:pPr>
              <w:pStyle w:val="Compact"/>
              <w:jc w:val="left"/>
            </w:pPr>
            <w:r>
              <w:t xml:space="preserve">13 Apr–10 May 2025</w:t>
            </w:r>
          </w:p>
        </w:tc>
      </w:tr>
      <w:tr>
        <w:tc>
          <w:tcPr/>
          <w:p>
            <w:pPr>
              <w:pStyle w:val="Compact"/>
              <w:jc w:val="left"/>
            </w:pPr>
            <w:r>
              <w:t xml:space="preserve">5</w:t>
            </w:r>
          </w:p>
        </w:tc>
        <w:tc>
          <w:tcPr/>
          <w:p>
            <w:pPr>
              <w:pStyle w:val="Compact"/>
              <w:jc w:val="left"/>
            </w:pPr>
            <w:r>
              <w:t xml:space="preserve">Preparation of final mathematical report, including derivations, proofs of convergence, and sensitivity analysis for the project committee</w:t>
            </w:r>
          </w:p>
        </w:tc>
        <w:tc>
          <w:tcPr/>
          <w:p>
            <w:pPr>
              <w:pStyle w:val="Compact"/>
              <w:jc w:val="left"/>
            </w:pPr>
            <w:r>
              <w:t xml:space="preserve">24 hours</w:t>
            </w:r>
          </w:p>
        </w:tc>
        <w:tc>
          <w:tcPr/>
          <w:p>
            <w:pPr>
              <w:pStyle w:val="Compact"/>
              <w:jc w:val="left"/>
            </w:pPr>
            <w:r>
              <w:t xml:space="preserve">275,000</w:t>
            </w:r>
          </w:p>
        </w:tc>
        <w:tc>
          <w:tcPr/>
          <w:p>
            <w:pPr>
              <w:pStyle w:val="Compact"/>
              <w:jc w:val="left"/>
            </w:pPr>
            <w:r>
              <w:t xml:space="preserve">6,600,000</w:t>
            </w:r>
          </w:p>
        </w:tc>
        <w:tc>
          <w:tcPr/>
          <w:p>
            <w:pPr>
              <w:pStyle w:val="Compact"/>
              <w:jc w:val="left"/>
            </w:pPr>
            <w:r>
              <w:t xml:space="preserve">11 May–10 Jun 2025</w:t>
            </w:r>
          </w:p>
        </w:tc>
      </w:tr>
      <w:tr>
        <w:tc>
          <w:tcPr/>
          <w:p>
            <w:pPr>
              <w:pStyle w:val="Compact"/>
              <w:jc w:val="left"/>
            </w:pPr>
            <w:r>
              <w:t xml:space="preserve">6</w:t>
            </w:r>
          </w:p>
        </w:tc>
        <w:tc>
          <w:tcPr/>
          <w:p>
            <w:pPr>
              <w:pStyle w:val="Compact"/>
              <w:jc w:val="left"/>
            </w:pPr>
            <w:r>
              <w:t xml:space="preserve">Travel and accommodation expenses within Tanzania Dar es Salaam (field surveys at Mikochi and Kigamboni sites)</w:t>
            </w:r>
          </w:p>
        </w:tc>
        <w:tc>
          <w:tcPr/>
          <w:p>
            <w:pPr>
              <w:pStyle w:val="Compact"/>
              <w:jc w:val="left"/>
            </w:pPr>
            <w:r>
              <w:t xml:space="preserve">6 days</w:t>
            </w:r>
          </w:p>
        </w:tc>
        <w:tc>
          <w:tcPr/>
          <w:p>
            <w:pPr>
              <w:pStyle w:val="Compact"/>
              <w:jc w:val="left"/>
            </w:pPr>
            <w:r>
              <w:t xml:space="preserve">180,000</w:t>
            </w:r>
          </w:p>
        </w:tc>
        <w:tc>
          <w:tcPr/>
          <w:p>
            <w:pPr>
              <w:pStyle w:val="Compact"/>
              <w:jc w:val="left"/>
            </w:pPr>
            <w:r>
              <w:t xml:space="preserve">1,080,000</w:t>
            </w:r>
          </w:p>
        </w:tc>
        <w:tc>
          <w:tcPr/>
          <w:p>
            <w:pPr>
              <w:pStyle w:val="Compact"/>
              <w:jc w:val="left"/>
            </w:pPr>
            <w:r>
              <w:t xml:space="preserve">Various</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TZS 42,480,000</w:t>
            </w:r>
          </w:p>
        </w:tc>
      </w:tr>
      <w:tr>
        <w:tc>
          <w:tcPr/>
          <w:p>
            <w:pPr>
              <w:pStyle w:val="Compact"/>
              <w:jc w:val="left"/>
            </w:pPr>
            <w:r>
              <w:t xml:space="preserve">VAT (18% – Tanzania Revenue Authority)</w:t>
            </w:r>
          </w:p>
        </w:tc>
        <w:tc>
          <w:tcPr/>
          <w:p>
            <w:pPr>
              <w:pStyle w:val="Compact"/>
              <w:jc w:val="right"/>
            </w:pPr>
            <w:r>
              <w:t xml:space="preserve">TZS 7,646,400</w:t>
            </w:r>
          </w:p>
        </w:tc>
      </w:tr>
      <w:tr>
        <w:tc>
          <w:tcPr/>
          <w:p>
            <w:pPr>
              <w:pStyle w:val="Compact"/>
              <w:jc w:val="left"/>
            </w:pPr>
            <w:r>
              <w:t xml:space="preserve">Withholding Tax (5% – as per Tanzania tax law)</w:t>
            </w:r>
          </w:p>
        </w:tc>
        <w:tc>
          <w:tcPr/>
          <w:p>
            <w:pPr>
              <w:pStyle w:val="Compact"/>
              <w:jc w:val="right"/>
            </w:pPr>
            <w:r>
              <w:t xml:space="preserve">TZS (2,124,000)</w:t>
            </w:r>
          </w:p>
        </w:tc>
      </w:tr>
      <w:tr>
        <w:tc>
          <w:tcPr/>
          <w:p>
            <w:pPr>
              <w:pStyle w:val="Compact"/>
              <w:jc w:val="left"/>
            </w:pPr>
            <w:r>
              <w:t xml:space="preserve">Grand Total Due</w:t>
            </w:r>
          </w:p>
        </w:tc>
        <w:tc>
          <w:tcPr/>
          <w:p>
            <w:pPr>
              <w:pStyle w:val="Compact"/>
              <w:jc w:val="right"/>
            </w:pPr>
            <w:r>
              <w:t xml:space="preserve">TZS 47,002,800</w:t>
            </w:r>
          </w:p>
        </w:tc>
      </w:tr>
    </w:tbl>
    <w:bookmarkStart w:id="25" w:name="payment-instructions-notes"/>
    <w:p>
      <w:pPr>
        <w:pStyle w:val="Heading3"/>
      </w:pPr>
      <w:r>
        <w:t xml:space="preserve">Payment Instructions &amp; Notes</w:t>
      </w:r>
    </w:p>
    <w:p>
      <w:pPr>
        <w:pStyle w:val="FirstParagraph"/>
      </w:pPr>
      <w:r>
        <w:rPr>
          <w:bCs/>
          <w:b/>
        </w:rPr>
        <w:t xml:space="preserve">Bank:</w:t>
      </w:r>
      <w:r>
        <w:t xml:space="preserve"> </w:t>
      </w:r>
      <w:r>
        <w:t xml:space="preserve">National Bank of Commerce, Tanzania Dar es Salaam Main Branch</w:t>
      </w:r>
    </w:p>
    <w:p>
      <w:pPr>
        <w:pStyle w:val="BodyText"/>
      </w:pPr>
      <w:r>
        <w:rPr>
          <w:bCs/>
          <w:b/>
        </w:rPr>
        <w:t xml:space="preserve">Account Name:</w:t>
      </w:r>
      <w:r>
        <w:t xml:space="preserve"> </w:t>
      </w:r>
      <w:r>
        <w:t xml:space="preserve">Dr. Amina J. Mwangi – Mathematical Consulting Services</w:t>
      </w:r>
    </w:p>
    <w:p>
      <w:pPr>
        <w:pStyle w:val="BodyText"/>
      </w:pPr>
      <w:r>
        <w:rPr>
          <w:bCs/>
          <w:b/>
        </w:rPr>
        <w:t xml:space="preserve">Account Number:</w:t>
      </w:r>
      <w:r>
        <w:t xml:space="preserve"> </w:t>
      </w:r>
      <w:r>
        <w:t xml:space="preserve">0102-3456-7890-12</w:t>
      </w:r>
    </w:p>
    <w:p>
      <w:pPr>
        <w:pStyle w:val="BodyText"/>
      </w:pPr>
      <w:r>
        <w:rPr>
          <w:bCs/>
          <w:b/>
        </w:rPr>
        <w:t xml:space="preserve">SWIFT Code:</w:t>
      </w:r>
      <w:r>
        <w:t xml:space="preserve"> </w:t>
      </w:r>
      <w:r>
        <w:t xml:space="preserve">NBOC TZ DX</w:t>
      </w:r>
    </w:p>
    <w:p>
      <w:pPr>
        <w:pStyle w:val="BodyText"/>
      </w:pPr>
      <w:r>
        <w:rPr>
          <w:bCs/>
          <w:b/>
        </w:rPr>
        <w:t xml:space="preserve">Reference:</w:t>
      </w:r>
      <w:r>
        <w:t xml:space="preserve"> </w:t>
      </w:r>
      <w:r>
        <w:t xml:space="preserve">Please quote Invoice No. TZ-DSM-MATH-2025-0472 on all payments.</w:t>
      </w:r>
    </w:p>
    <w:p>
      <w:pPr>
        <w:pStyle w:val="BodyText"/>
      </w:pPr>
      <w:r>
        <w:rPr>
          <w:bCs/>
          <w:b/>
        </w:rPr>
        <w:t xml:space="preserve">Important:</w:t>
      </w:r>
      <w:r>
        <w:t xml:space="preserve"> </w:t>
      </w:r>
      <w:r>
        <w:t xml:space="preserve">This Invoice must be settled within fifteen (15) calendar days of the issue date. Late payments shall attract a penalty of 2% per month as stipulated in the service agreement between the Mathematician and TANIDA. All calculations, models, and analytical deliverables referenced in this Invoice remain the intellectual property of the Mathematician unless otherwise stated in the master contract. The Mathematician confirms that all services were rendered in full compliance with the professional standards set by the Tanzania Mathematical Board and the Tanzania Engineering Council.</w:t>
      </w:r>
    </w:p>
    <w:p>
      <w:pPr>
        <w:pStyle w:val="BodyText"/>
      </w:pPr>
      <w:r>
        <w:rPr>
          <w:bCs/>
          <w:b/>
        </w:rPr>
        <w:t xml:space="preserve">Authorized Signatory (Mathematician):</w:t>
      </w:r>
    </w:p>
    <w:p>
      <w:pPr>
        <w:pStyle w:val="BodyText"/>
      </w:pPr>
      <w:r>
        <w:t xml:space="preserve">_______________________________</w:t>
      </w:r>
    </w:p>
    <w:p>
      <w:pPr>
        <w:pStyle w:val="BodyText"/>
      </w:pPr>
      <w:r>
        <w:t xml:space="preserve">Dr. Amina J. Mwangi, Ph.D.</w:t>
      </w:r>
    </w:p>
    <w:p>
      <w:pPr>
        <w:pStyle w:val="BodyText"/>
      </w:pPr>
      <w:r>
        <w:t xml:space="preserve">Senior Mathematician &amp; Quantitative Analyst</w:t>
      </w:r>
    </w:p>
    <w:p>
      <w:pPr>
        <w:pStyle w:val="BodyText"/>
      </w:pPr>
      <w:r>
        <w:t xml:space="preserve">Tanzania Dar es Salaam, 15 June 2025</w:t>
      </w:r>
    </w:p>
    <w:bookmarkEnd w:id="25"/>
    <w:p>
      <w:pPr>
        <w:pStyle w:val="BodyText"/>
      </w:pPr>
      <w:r>
        <w:t xml:space="preserve">This Invoice was generated and issued in Tanzania Dar es Salaam, United Republic of Tanzania. It constitutes a legally binding financial document under the Tanzania Commercial Code. The Mathematician named herein is registered with the Tanzania Mathematical Board (License TMB-2019-0045) and operates in full compliance with all applicable national regulations governing professional services in Tanzania Dar es Salaam.</w:t>
      </w:r>
    </w:p>
    <w:p>
      <w:pPr>
        <w:pStyle w:val="BodyText"/>
      </w:pPr>
      <w:r>
        <w:t xml:space="preserve">© 2025 Dr. Amina J. Mwangi – Mathematical Consulting Services, Tanzania Dar es Salaam. All rights reserved. Invoice TZ-DSM-MATH-2025-0472.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Tanzania Dar es Salaam</dc:title>
  <dc:creator/>
  <dc:language>en</dc:language>
  <cp:keywords/>
  <dcterms:created xsi:type="dcterms:W3CDTF">2026-10-10T07:33:08Z</dcterms:created>
  <dcterms:modified xsi:type="dcterms:W3CDTF">2026-10-10T07:33:08Z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