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Invoice No: INV-ANK-2025-00472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Turkey Ankara</w:t>
      </w:r>
    </w:p>
    <w:bookmarkStart w:id="20" w:name="mathematician-service-provider"/>
    <w:p>
      <w:pPr>
        <w:pStyle w:val="Heading3"/>
      </w:pPr>
      <w:r>
        <w:t xml:space="preserve">Mathematician (Service Provider)</w:t>
      </w:r>
    </w:p>
    <w:p>
      <w:pPr>
        <w:pStyle w:val="FirstParagraph"/>
      </w:pPr>
      <w:r>
        <w:rPr>
          <w:bCs/>
          <w:b/>
        </w:rPr>
        <w:t xml:space="preserve">Dr. Elif Kaya, Ph.D. in Applied Mathematics</w:t>
      </w:r>
    </w:p>
    <w:p>
      <w:pPr>
        <w:pStyle w:val="BodyText"/>
      </w:pPr>
      <w:r>
        <w:t xml:space="preserve">Mathematician Consulting Office</w:t>
      </w:r>
    </w:p>
    <w:p>
      <w:pPr>
        <w:pStyle w:val="BodyText"/>
      </w:pPr>
      <w:r>
        <w:t xml:space="preserve">Kızılay Mahallesi, Atatürk Bulvarı No: 142/7</w:t>
      </w:r>
    </w:p>
    <w:p>
      <w:pPr>
        <w:pStyle w:val="BodyText"/>
      </w:pPr>
      <w:r>
        <w:t xml:space="preserve">Çankaya, 06690 Ankara, Turkey</w:t>
      </w:r>
    </w:p>
    <w:p>
      <w:pPr>
        <w:pStyle w:val="BodyText"/>
      </w:pPr>
      <w:r>
        <w:t xml:space="preserve">Tax ID (Vergi No): 1234567890</w:t>
      </w:r>
    </w:p>
    <w:p>
      <w:pPr>
        <w:pStyle w:val="BodyText"/>
      </w:pPr>
      <w:r>
        <w:t xml:space="preserve">Email: e.kaya@mathematician-ankara.com</w:t>
      </w:r>
    </w:p>
    <w:p>
      <w:pPr>
        <w:pStyle w:val="BodyText"/>
      </w:pPr>
      <w:r>
        <w:t xml:space="preserve">Phone: +90 312 555 0147</w:t>
      </w:r>
    </w:p>
    <w:bookmarkEnd w:id="20"/>
    <w:bookmarkStart w:id="21" w:name="client-bill-to"/>
    <w:p>
      <w:pPr>
        <w:pStyle w:val="Heading3"/>
      </w:pPr>
      <w:r>
        <w:t xml:space="preserve">Client (Bill To)</w:t>
      </w:r>
    </w:p>
    <w:p>
      <w:pPr>
        <w:pStyle w:val="FirstParagraph"/>
      </w:pPr>
      <w:r>
        <w:rPr>
          <w:bCs/>
          <w:b/>
        </w:rPr>
        <w:t xml:space="preserve">Ankara Metropolitan Engineering Consortium</w:t>
      </w:r>
    </w:p>
    <w:p>
      <w:pPr>
        <w:pStyle w:val="BodyText"/>
      </w:pPr>
      <w:r>
        <w:t xml:space="preserve">Yıldız Mahallesi, Dumlupınar Blv. No: 88</w:t>
      </w:r>
    </w:p>
    <w:p>
      <w:pPr>
        <w:pStyle w:val="BodyText"/>
      </w:pPr>
      <w:r>
        <w:t xml:space="preserve">Yenimahalle, 06520 Ankara, Turkey</w:t>
      </w:r>
    </w:p>
    <w:p>
      <w:pPr>
        <w:pStyle w:val="BodyText"/>
      </w:pPr>
      <w:r>
        <w:t xml:space="preserve">Tax ID (Vergi No): 9876543210</w:t>
      </w:r>
    </w:p>
    <w:p>
      <w:pPr>
        <w:pStyle w:val="BodyText"/>
      </w:pPr>
      <w:r>
        <w:t xml:space="preserve">Email: procurement@ankara-eng-consortium.com</w:t>
      </w:r>
    </w:p>
    <w:p>
      <w:pPr>
        <w:pStyle w:val="BodyText"/>
      </w:pPr>
      <w:r>
        <w:t xml:space="preserve">Phone: +90 312 444 8821</w:t>
      </w:r>
    </w:p>
    <w:bookmarkEnd w:id="21"/>
    <w:bookmarkStart w:id="24" w:name="Xbe391cde1f6fb4dc0fa3a2709405edb41908d7b"/>
    <w:p>
      <w:pPr>
        <w:pStyle w:val="Heading2"/>
      </w:pPr>
      <w:r>
        <w:t xml:space="preserve">Description of Mathematical Services Rendered in Turkey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Advanced numerical modeling and simulation for structural engineering analysis. The Mathematician developed finite element equations and solved partial differential equations for the Ankara metro expansion project.</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Statistical analysis and probabilistic risk assessment for infrastructure planning in Turkey Ankara. The Mathematician applied Bayesian inference methods and Monte Carlo simulations to evaluate project risk factors.</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Optimization algorithm design for logistics routing in the Ankara metropolitan region. The Mathematician formulated integer linear programming models and implemented branch-and-bound solutions.</w:t>
            </w:r>
          </w:p>
        </w:tc>
        <w:tc>
          <w:tcPr/>
          <w:p>
            <w:pPr>
              <w:pStyle w:val="Compact"/>
              <w:jc w:val="left"/>
            </w:pPr>
            <w:r>
              <w:t xml:space="preserve">28</w:t>
            </w:r>
          </w:p>
        </w:tc>
        <w:tc>
          <w:tcPr/>
          <w:p>
            <w:pPr>
              <w:pStyle w:val="Compact"/>
              <w:jc w:val="left"/>
            </w:pPr>
            <w:r>
              <w:t xml:space="preserve">2,500.00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Mathematical proof verification and peer review of engineering calculation methodologies. The Mathematician conducted rigorous logical validation of computational results submitted by the client team.</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On-site consultation and technical training sessions for client engineers in Turkey Ankara. The Mathematician delivered workshops on differential equations, linear algebra applications, and computational mathematics.</w:t>
            </w:r>
          </w:p>
        </w:tc>
        <w:tc>
          <w:tcPr/>
          <w:p>
            <w:pPr>
              <w:pStyle w:val="Compact"/>
              <w:jc w:val="left"/>
            </w:pPr>
            <w:r>
              <w:t xml:space="preserve">24</w:t>
            </w:r>
          </w:p>
        </w:tc>
        <w:tc>
          <w:tcPr/>
          <w:p>
            <w:pPr>
              <w:pStyle w:val="Compact"/>
              <w:jc w:val="left"/>
            </w:pPr>
            <w:r>
              <w:t xml:space="preserve">2,000.00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Preparation of comprehensive mathematical documentation, technical reports, and algorithm specifications for the Ankara municipal infrastructure database system.</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382,000.00 TRY</w:t>
            </w:r>
          </w:p>
        </w:tc>
      </w:tr>
      <w:tr>
        <w:tc>
          <w:tcPr/>
          <w:p>
            <w:pPr>
              <w:pStyle w:val="Compact"/>
              <w:jc w:val="left"/>
            </w:pPr>
            <w:r>
              <w:t xml:space="preserve">VAT (KDV) – 20%</w:t>
            </w:r>
          </w:p>
        </w:tc>
        <w:tc>
          <w:tcPr/>
          <w:p>
            <w:pPr>
              <w:pStyle w:val="Compact"/>
              <w:jc w:val="right"/>
            </w:pPr>
            <w:r>
              <w:t xml:space="preserve">76,400.00 TRY</w:t>
            </w:r>
          </w:p>
        </w:tc>
      </w:tr>
      <w:tr>
        <w:tc>
          <w:tcPr/>
          <w:p>
            <w:pPr>
              <w:pStyle w:val="Compact"/>
              <w:jc w:val="left"/>
            </w:pPr>
            <w:r>
              <w:t xml:space="preserve">Withholding Tax (Stopaj) – 20%</w:t>
            </w:r>
          </w:p>
        </w:tc>
        <w:tc>
          <w:tcPr/>
          <w:p>
            <w:pPr>
              <w:pStyle w:val="Compact"/>
              <w:jc w:val="right"/>
            </w:pPr>
            <w:r>
              <w:t xml:space="preserve">-76,400.00 TRY</w:t>
            </w:r>
          </w:p>
        </w:tc>
      </w:tr>
      <w:tr>
        <w:tc>
          <w:tcPr/>
          <w:p>
            <w:pPr>
              <w:pStyle w:val="Compact"/>
              <w:jc w:val="left"/>
            </w:pPr>
            <w:r>
              <w:t xml:space="preserve">Net Payable Amount</w:t>
            </w:r>
          </w:p>
        </w:tc>
        <w:tc>
          <w:tcPr/>
          <w:p>
            <w:pPr>
              <w:pStyle w:val="Compact"/>
              <w:jc w:val="right"/>
            </w:pPr>
            <w:r>
              <w:t xml:space="preserve">382,000.00 TRY</w:t>
            </w:r>
          </w:p>
        </w:tc>
      </w:tr>
    </w:tbl>
    <w:bookmarkStart w:id="22" w:name="payment-terms-and-conditions"/>
    <w:p>
      <w:pPr>
        <w:pStyle w:val="Heading3"/>
      </w:pPr>
      <w:r>
        <w:t xml:space="preserve">Payment Terms and Conditions</w:t>
      </w:r>
    </w:p>
    <w:p>
      <w:pPr>
        <w:pStyle w:val="FirstParagraph"/>
      </w:pPr>
      <w:r>
        <w:t xml:space="preserve">This Invoice must be settled in full within fifteen (15) calendar days from the Invoice date, no later than 30 June 2025. Payment shall be made via bank transfer to the account of the Mathematician as listed above. The client is advised that this Invoice is issued in accordance with the Turkish Commercial Code (Türk Ticaret Kanunu) and the relevant regulations of the Republic of Turkey's Ministry of Finance.</w:t>
      </w:r>
    </w:p>
    <w:p>
      <w:pPr>
        <w:pStyle w:val="BodyText"/>
      </w:pPr>
      <w:r>
        <w:t xml:space="preserve">Bank: Ziraat Bankası A.Ş. – Ankara Çankaya Branch</w:t>
      </w:r>
    </w:p>
    <w:p>
      <w:pPr>
        <w:pStyle w:val="BodyText"/>
      </w:pPr>
      <w:r>
        <w:t xml:space="preserve">IBAN: TR12 0001 0002 3456 7890 1234 56</w:t>
      </w:r>
    </w:p>
    <w:p>
      <w:pPr>
        <w:pStyle w:val="BodyText"/>
      </w:pPr>
      <w:r>
        <w:t xml:space="preserve">SWIFT Code: TCZBTR2A</w:t>
      </w:r>
    </w:p>
    <w:p>
      <w:pPr>
        <w:pStyle w:val="BodyText"/>
      </w:pPr>
      <w:r>
        <w:t xml:space="preserve">Any late payment shall incur a penalty interest at the rate prescribed by the Turkish Law on the Protection of Debtors (Alacaklının Korunması Hakkında Kanun), currently set at the base interest rate plus 5 percentage points per annum.</w:t>
      </w:r>
    </w:p>
    <w:bookmarkEnd w:id="22"/>
    <w:bookmarkStart w:id="23" w:name="important-notes-regarding-this-invoice"/>
    <w:p>
      <w:pPr>
        <w:pStyle w:val="Heading3"/>
      </w:pPr>
      <w:r>
        <w:t xml:space="preserve">Important Notes Regarding This Invoice</w:t>
      </w:r>
    </w:p>
    <w:p>
      <w:pPr>
        <w:pStyle w:val="FirstParagraph"/>
      </w:pPr>
      <w:r>
        <w:t xml:space="preserve">1. This Invoice represents professional services rendered by a qualified Mathematician operating legally within the jurisdiction of Turkey Ankara. All mathematical computations, proofs, and analytical work performed under this engagement are subject to intellectual property rights held by the Mathematician unless otherwise agreed in writing.</w:t>
      </w:r>
    </w:p>
    <w:p>
      <w:pPr>
        <w:pStyle w:val="BodyText"/>
      </w:pPr>
      <w:r>
        <w:t xml:space="preserve">2. The Mathematician confirms that all services described in this Invoice were performed in compliance with the ethical standards of the Turkish Mathematical Society (Türk Matematik Derneği) and applicable professional regulations in Ankara, Turkey.</w:t>
      </w:r>
    </w:p>
    <w:p>
      <w:pPr>
        <w:pStyle w:val="BodyText"/>
      </w:pPr>
      <w:r>
        <w:t xml:space="preserve">3. This Invoice is valid for a period of ninety (90) days from the date of issue. After this period, the client must request a revised Invoice from the Mathematician's office in Turkey Ankara.</w:t>
      </w:r>
    </w:p>
    <w:p>
      <w:pPr>
        <w:pStyle w:val="BodyText"/>
      </w:pPr>
      <w:r>
        <w:t xml:space="preserve">4. All mathematical deliverables, including but not limited to algorithmic code, proof documents, and simulation outputs, have been transferred to the client upon completion of each service line item. The Mathematician retains archival copies for a period of five years as required by Turkish commercial record-keeping law.</w:t>
      </w:r>
    </w:p>
    <w:p>
      <w:pPr>
        <w:pStyle w:val="BodyText"/>
      </w:pPr>
      <w:r>
        <w:t xml:space="preserve">5. This Invoice is issued in one (1) original copy. The client is requested to stamp and sign the copy and return it to the Mathematician's office in Ankara, Turkey, within seven business days of receipt.</w:t>
      </w:r>
    </w:p>
    <w:bookmarkEnd w:id="23"/>
    <w:p>
      <w:pPr>
        <w:pStyle w:val="BodyText"/>
      </w:pPr>
      <w:r>
        <w:rPr>
          <w:bCs/>
          <w:b/>
        </w:rPr>
        <w:t xml:space="preserve">Dr. Elif Kaya, Ph.D.</w:t>
      </w:r>
      <w:r>
        <w:br/>
      </w:r>
      <w:r>
        <w:t xml:space="preserve">Mathematician – Service Provider</w:t>
      </w:r>
      <w:r>
        <w:br/>
      </w:r>
      <w:r>
        <w:t xml:space="preserve">Signature &amp; Stamp</w:t>
      </w:r>
    </w:p>
    <w:p>
      <w:pPr>
        <w:pStyle w:val="BodyText"/>
      </w:pPr>
      <w:r>
        <w:rPr>
          <w:bCs/>
          <w:b/>
        </w:rPr>
        <w:t xml:space="preserve">Authorized Representative</w:t>
      </w:r>
      <w:r>
        <w:br/>
      </w:r>
      <w:r>
        <w:t xml:space="preserve">Ankara Metropolitan Engineering Consortium</w:t>
      </w:r>
      <w:r>
        <w:br/>
      </w:r>
      <w:r>
        <w:t xml:space="preserve">Signature &amp; Stamp</w:t>
      </w:r>
    </w:p>
    <w:p>
      <w:pPr>
        <w:pStyle w:val="BodyText"/>
      </w:pPr>
      <w:r>
        <w:t xml:space="preserve">This Invoice was prepared and issued by a licensed Mathematician in Turkey Ankara. Document Reference: INV-ANK-2025-00472 | Page 1 of 1</w:t>
      </w:r>
    </w:p>
    <w:p>
      <w:pPr>
        <w:pStyle w:val="BodyText"/>
      </w:pPr>
      <w:r>
        <w:t xml:space="preserve">For any queries regarding this Invoice, please contact the Mathematician's office at the address stated above in Ankara, Turkey. This document is generated in accordance with Turkish e-Invoice (e-Fatura) regulations where applicable.</w:t>
      </w:r>
    </w:p>
    <w:p>
      <w:pPr>
        <w:pStyle w:val="BodyText"/>
      </w:pPr>
      <w:r>
        <w:t xml:space="preserve">© 2025 Dr. Elif Kaya – Mathematician Consulting, Ankara, Turkey.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Turkey Ankara</dc:title>
  <dc:creator/>
  <dc:language>en</dc:language>
  <cp:keywords/>
  <dcterms:created xsi:type="dcterms:W3CDTF">2026-10-10T01:52:28Z</dcterms:created>
  <dcterms:modified xsi:type="dcterms:W3CDTF">2026-10-10T01:52:28Z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