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Mathematician Services — United Kingdom London</w:t>
      </w:r>
    </w:p>
    <w:p>
      <w:pPr>
        <w:pStyle w:val="BodyText"/>
      </w:pPr>
      <w:r>
        <w:t xml:space="preserve">Official Invoice Document</w:t>
      </w:r>
    </w:p>
    <w:bookmarkEnd w:id="20"/>
    <w:bookmarkStart w:id="21" w:name="from-mathematician"/>
    <w:p>
      <w:pPr>
        <w:pStyle w:val="Heading3"/>
      </w:pPr>
      <w:r>
        <w:t xml:space="preserve">From (Mathematician)</w:t>
      </w:r>
    </w:p>
    <w:p>
      <w:pPr>
        <w:pStyle w:val="FirstParagraph"/>
      </w:pPr>
      <w:r>
        <w:rPr>
          <w:bCs/>
          <w:b/>
        </w:rPr>
        <w:t xml:space="preserve">Dr. Eleanor Margaret Ashworth, PhD</w:t>
      </w:r>
    </w:p>
    <w:p>
      <w:pPr>
        <w:pStyle w:val="BodyText"/>
      </w:pPr>
      <w:r>
        <w:t xml:space="preserve">Senior Mathematician &amp; Applied Research Consultant</w:t>
      </w:r>
    </w:p>
    <w:p>
      <w:pPr>
        <w:pStyle w:val="BodyText"/>
      </w:pPr>
      <w:r>
        <w:t xml:space="preserve">14 Whitehall Court, 3rd Floor</w:t>
      </w:r>
    </w:p>
    <w:p>
      <w:pPr>
        <w:pStyle w:val="BodyText"/>
      </w:pPr>
      <w:r>
        <w:t xml:space="preserve">London, WC2E 9RG</w:t>
      </w:r>
    </w:p>
    <w:p>
      <w:pPr>
        <w:pStyle w:val="BodyText"/>
      </w:pPr>
      <w:r>
        <w:t xml:space="preserve">United Kingdom</w:t>
      </w:r>
    </w:p>
    <w:p>
      <w:pPr>
        <w:pStyle w:val="BodyText"/>
      </w:pPr>
      <w:r>
        <w:t xml:space="preserve">Tel: +44 (0)20 7946 0821</w:t>
      </w:r>
    </w:p>
    <w:p>
      <w:pPr>
        <w:pStyle w:val="BodyText"/>
      </w:pPr>
      <w:r>
        <w:t xml:space="preserve">Email: e.ashworth@mathematicianlondon.co.uk</w:t>
      </w:r>
    </w:p>
    <w:p>
      <w:pPr>
        <w:pStyle w:val="BodyText"/>
      </w:pPr>
      <w:r>
        <w:t xml:space="preserve">VAT Registration: GB 987654321</w:t>
      </w:r>
    </w:p>
    <w:bookmarkEnd w:id="21"/>
    <w:bookmarkStart w:id="22" w:name="to-client"/>
    <w:p>
      <w:pPr>
        <w:pStyle w:val="Heading3"/>
      </w:pPr>
      <w:r>
        <w:t xml:space="preserve">To (Client)</w:t>
      </w:r>
    </w:p>
    <w:p>
      <w:pPr>
        <w:pStyle w:val="FirstParagraph"/>
      </w:pPr>
      <w:r>
        <w:rPr>
          <w:bCs/>
          <w:b/>
        </w:rPr>
        <w:t xml:space="preserve">Meridian Financial Analytics Ltd.</w:t>
      </w:r>
    </w:p>
    <w:p>
      <w:pPr>
        <w:pStyle w:val="BodyText"/>
      </w:pPr>
      <w:r>
        <w:t xml:space="preserve">Attn: Mr. Jonathan P. Whitfield, Chief Executive Officer</w:t>
      </w:r>
    </w:p>
    <w:p>
      <w:pPr>
        <w:pStyle w:val="BodyText"/>
      </w:pPr>
      <w:r>
        <w:t xml:space="preserve">280 Bishopsgate, Level 12</w:t>
      </w:r>
    </w:p>
    <w:p>
      <w:pPr>
        <w:pStyle w:val="BodyText"/>
      </w:pPr>
      <w:r>
        <w:t xml:space="preserve">London, EC2M 4AB</w:t>
      </w:r>
    </w:p>
    <w:p>
      <w:pPr>
        <w:pStyle w:val="BodyText"/>
      </w:pPr>
      <w:r>
        <w:t xml:space="preserve">United Kingdom</w:t>
      </w:r>
    </w:p>
    <w:p>
      <w:pPr>
        <w:pStyle w:val="BodyText"/>
      </w:pPr>
      <w:r>
        <w:t xml:space="preserve">Tel: +44 (0)20 7837 5500</w:t>
      </w:r>
    </w:p>
    <w:p>
      <w:pPr>
        <w:pStyle w:val="BodyText"/>
      </w:pPr>
      <w:r>
        <w:t xml:space="preserve">Email: j.whitfield@meridianfa.co.uk</w:t>
      </w:r>
    </w:p>
    <w:bookmarkEnd w:id="22"/>
    <w:p>
      <w:pPr>
        <w:pStyle w:val="BodyText"/>
      </w:pPr>
      <w:r>
        <w:t xml:space="preserve">Invoice Number</w:t>
      </w:r>
      <w:r>
        <w:t xml:space="preserve"> </w:t>
      </w:r>
      <w:r>
        <w:rPr>
          <w:bCs/>
          <w:b/>
        </w:rPr>
        <w:t xml:space="preserve">INV-2025-LDN-0047</w:t>
      </w:r>
    </w:p>
    <w:p>
      <w:pPr>
        <w:pStyle w:val="BodyText"/>
      </w:pPr>
      <w:r>
        <w:t xml:space="preserve">Invoice Date</w:t>
      </w:r>
      <w:r>
        <w:t xml:space="preserve"> </w:t>
      </w:r>
      <w:r>
        <w:rPr>
          <w:bCs/>
          <w:b/>
        </w:rPr>
        <w:t xml:space="preserve">14 June 2025</w:t>
      </w:r>
    </w:p>
    <w:p>
      <w:pPr>
        <w:pStyle w:val="BodyText"/>
      </w:pPr>
      <w:r>
        <w:t xml:space="preserve">Due Date</w:t>
      </w:r>
      <w:r>
        <w:t xml:space="preserve"> </w:t>
      </w:r>
      <w:r>
        <w:rPr>
          <w:bCs/>
          <w:b/>
        </w:rPr>
        <w:t xml:space="preserve">14 July 2025</w:t>
      </w:r>
    </w:p>
    <w:p>
      <w:pPr>
        <w:pStyle w:val="BodyText"/>
      </w:pPr>
      <w:r>
        <w:t xml:space="preserve">Service Period</w:t>
      </w:r>
      <w:r>
        <w:t xml:space="preserve"> </w:t>
      </w:r>
      <w:r>
        <w:rPr>
          <w:bCs/>
          <w:b/>
        </w:rPr>
        <w:t xml:space="preserve">01 Apr 2025 – 31 May 2025</w:t>
      </w:r>
    </w:p>
    <w:p>
      <w:pPr>
        <w:pStyle w:val="BodyText"/>
      </w:pPr>
      <w:r>
        <w:t xml:space="preserve">Country of Issue</w:t>
      </w:r>
      <w:r>
        <w:t xml:space="preserve"> </w:t>
      </w:r>
      <w:r>
        <w:rPr>
          <w:bCs/>
          <w:b/>
        </w:rPr>
        <w:t xml:space="preserve">United Kingdom (London)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Advanced stochastic modelling and probabilistic risk assessment for quantitative trading algorithms. The Mathematician conducted a comprehensive review of Monte Carlo simulation frameworks, derived closed-form solutions for option pricing under non-Gaussian distributions, and delivered a 42-page technical report to the client's derivatives desk in London.</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Optimisation theory consultancy: Formulation and solution of large-scale linear and mixed-integer programming problems for the client's logistics network spanning the United Kingdom. The Mathematician applied column generation and Benders decomposition techniques, reducing the client's operational costs by an estimated 11.3%.</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03</w:t>
            </w:r>
          </w:p>
        </w:tc>
        <w:tc>
          <w:tcPr/>
          <w:p>
            <w:pPr>
              <w:pStyle w:val="Compact"/>
              <w:jc w:val="left"/>
            </w:pPr>
            <w:r>
              <w:t xml:space="preserve">Partial differential equation (PDE) analysis for heat-transfer modelling in the client's data-centre cooling infrastructure located in the City of London. The Mathematician performed spectral analysis, derived asymptotic solutions, and validated numerical finite-element results against analytical benchmarks.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Statistical inference and Bayesian network design for the client's credit-scoring model. The Mathematician constructed hierarchical Bayesian models, performed Markov Chain Monte Carlo (MCMC) convergence diagnostics, and presented findings to the Board of Directors at the client's London headquarters.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Graph theory and network topology analysis for the client's inter-bank payment routing system. The Mathematician identified critical nodes, computed all-pairs shortest paths, and proposed a restructured topology that improved fault tolerance across the United Kingdom's financial corridor.</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06</w:t>
            </w:r>
          </w:p>
        </w:tc>
        <w:tc>
          <w:tcPr/>
          <w:p>
            <w:pPr>
              <w:pStyle w:val="Compact"/>
              <w:jc w:val="left"/>
            </w:pPr>
            <w:r>
              <w:t xml:space="preserve">On-site technical workshop (2 days) at the client's London office: Training of twelve junior analysts in numerical methods, error analysis, and rigorous proof-writing. The Mathematician prepared bespoke course materials aligned with the client's internal standards.</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Peer-review and mathematical verification of the client's proprietary algorithm for algorithmic market-making. The Mathematician identified three logical inconsistencies in the convergence proof and provided corrected derivations with full rigour.</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£27,780.00</w:t>
            </w:r>
          </w:p>
        </w:tc>
      </w:tr>
      <w:tr>
        <w:tc>
          <w:tcPr/>
          <w:p>
            <w:pPr>
              <w:pStyle w:val="Compact"/>
              <w:jc w:val="left"/>
            </w:pPr>
            <w:r>
              <w:t xml:space="preserve">VAT @ 20% (United Kingdom)</w:t>
            </w:r>
          </w:p>
        </w:tc>
        <w:tc>
          <w:tcPr/>
          <w:p>
            <w:pPr>
              <w:pStyle w:val="Compact"/>
              <w:jc w:val="left"/>
            </w:pPr>
            <w:r>
              <w:t xml:space="preserve">£5,556.00</w:t>
            </w:r>
          </w:p>
        </w:tc>
      </w:tr>
      <w:tr>
        <w:tc>
          <w:tcPr/>
          <w:p>
            <w:pPr>
              <w:pStyle w:val="Compact"/>
              <w:jc w:val="left"/>
            </w:pPr>
            <w:r>
              <w:t xml:space="preserve">Total Amount Due</w:t>
            </w:r>
          </w:p>
        </w:tc>
        <w:tc>
          <w:tcPr/>
          <w:p>
            <w:pPr>
              <w:pStyle w:val="Compact"/>
              <w:jc w:val="left"/>
            </w:pPr>
            <w:r>
              <w:t xml:space="preserve">£33,336.00</w:t>
            </w:r>
          </w:p>
        </w:tc>
      </w:tr>
    </w:tbl>
    <w:bookmarkStart w:id="23" w:name="notes-terms-of-this-invoice"/>
    <w:p>
      <w:pPr>
        <w:pStyle w:val="Heading3"/>
      </w:pPr>
      <w:r>
        <w:t xml:space="preserve">Notes &amp; Terms of This Invoice</w:t>
      </w:r>
    </w:p>
    <w:p>
      <w:pPr>
        <w:pStyle w:val="FirstParagraph"/>
      </w:pPr>
      <w:r>
        <w:t xml:space="preserve">This Invoice is issued by Dr. Eleanor Margaret Ashworth, a practising Mathematician registered in London, United Kingdom, in accordance with the UK Small Business, Enterprise and Employment Act 2015 and HM Revenue &amp; Customs (HMRC) invoicing regulations.</w:t>
      </w:r>
    </w:p>
    <w:p>
      <w:pPr>
        <w:pStyle w:val="BodyText"/>
      </w:pPr>
      <w:r>
        <w:t xml:space="preserve">All mathematical services described herein were performed by the Mathematician at the client's premises in the City of London or at the Mathematician's consulting office in Westminster, London, United Kingdom. All intellectual property arising from the engagement, including but not limited to proofs, derivations, algorithmic specifications, and model architectures, shall vest in the client upon full settlement of this Invoice.</w:t>
      </w:r>
    </w:p>
    <w:p>
      <w:pPr>
        <w:pStyle w:val="BodyText"/>
      </w:pPr>
      <w:r>
        <w:t xml:space="preserve">The Mathematician warrants that all analytical work, numerical computations, and theoretical results delivered under this engagement have been conducted with the highest degree of mathematical rigour and in full compliance with the professional standards of the London Mathematical Society and the Institute of Mathematics and its Applications (IMA).</w:t>
      </w:r>
    </w:p>
    <w:p>
      <w:pPr>
        <w:pStyle w:val="BodyText"/>
      </w:pPr>
      <w:r>
        <w:t xml:space="preserve">Payment is due within thirty (30) calendar days of the Invoice date. Late payments shall accrue interest at the rate prescribed by the Late Payment of Commercial Debts (Interest) Act 1998, as amended, applicable throughout the United Kingdom.</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 London, United Kingdom</w:t>
      </w:r>
    </w:p>
    <w:p>
      <w:pPr>
        <w:pStyle w:val="BodyText"/>
      </w:pPr>
      <w:r>
        <w:rPr>
          <w:bCs/>
          <w:b/>
        </w:rPr>
        <w:t xml:space="preserve">Account Name:</w:t>
      </w:r>
      <w:r>
        <w:t xml:space="preserve"> </w:t>
      </w:r>
      <w:r>
        <w:t xml:space="preserve">Dr. E. M. Ashworth — Mathematician Consulting</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55882214</w:t>
      </w:r>
    </w:p>
    <w:p>
      <w:pPr>
        <w:pStyle w:val="BodyText"/>
      </w:pPr>
      <w:r>
        <w:rPr>
          <w:bCs/>
          <w:b/>
        </w:rPr>
        <w:t xml:space="preserve">IBAN:</w:t>
      </w:r>
      <w:r>
        <w:t xml:space="preserve"> </w:t>
      </w:r>
      <w:r>
        <w:t xml:space="preserve">GB29 BARC 2020 0055 8822 14</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INV-2025-LDN-0047</w:t>
      </w:r>
    </w:p>
    <w:p>
      <w:pPr>
        <w:pStyle w:val="BodyText"/>
      </w:pPr>
      <w:r>
        <w:t xml:space="preserve">Please quote the Invoice number as your payment reference to ensure accurate reconciliation of this Invoice against the Mathematician's accounts.</w:t>
      </w:r>
    </w:p>
    <w:bookmarkEnd w:id="24"/>
    <w:p>
      <w:pPr>
        <w:pStyle w:val="BodyText"/>
      </w:pPr>
      <w:r>
        <w:rPr>
          <w:bCs/>
          <w:b/>
        </w:rPr>
        <w:t xml:space="preserve">Dr. Eleanor Margaret Ashworth, PhD</w:t>
      </w:r>
      <w:r>
        <w:t xml:space="preserve"> </w:t>
      </w:r>
      <w:r>
        <w:t xml:space="preserve">— Mathematician &amp; Applied Research Consultant</w:t>
      </w:r>
    </w:p>
    <w:p>
      <w:pPr>
        <w:pStyle w:val="BodyText"/>
      </w:pPr>
      <w:r>
        <w:t xml:space="preserve">14 Whitehall Court, 3rd Floor, London WC2E 9RG, United Kingdom</w:t>
      </w:r>
    </w:p>
    <w:p>
      <w:pPr>
        <w:pStyle w:val="BodyText"/>
      </w:pPr>
      <w:r>
        <w:t xml:space="preserve">Registered in England &amp; Wales | Company No. 09876543 | VAT No. GB 987654321</w:t>
      </w:r>
    </w:p>
    <w:p>
      <w:pPr>
        <w:pStyle w:val="BodyText"/>
      </w:pPr>
      <w:r>
        <w:t xml:space="preserve">This Invoice was generated electronically and is valid without a physical signature. For queries regarding this Invoice, please contact the Mathematician at the address above or via email at e.ashworth@mathematicianlondon.co.uk. This document constitutes a formal request for payment under the laws of England and Wales,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United Kingdom London</dc:title>
  <dc:creator/>
  <dc:language>en-GB</dc:language>
  <cp:keywords/>
  <dcterms:created xsi:type="dcterms:W3CDTF">2026-10-10T03:48:20Z</dcterms:created>
  <dcterms:modified xsi:type="dcterms:W3CDTF">2026-10-10T03:48:20Z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