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Mathematician Consultancy Services</w:t>
      </w:r>
    </w:p>
    <w:p>
      <w:pPr>
        <w:pStyle w:val="BodyText"/>
      </w:pPr>
      <w:r>
        <w:t xml:space="preserve">Manchester, United Kingdom</w:t>
      </w:r>
    </w:p>
    <w:bookmarkEnd w:id="20"/>
    <w:p>
      <w:pPr>
        <w:pStyle w:val="BodyText"/>
      </w:pPr>
      <w:r>
        <w:rPr>
          <w:bCs/>
          <w:b/>
        </w:rPr>
        <w:t xml:space="preserve">Invoice Number:</w:t>
      </w:r>
      <w:r>
        <w:t xml:space="preserve"> </w:t>
      </w:r>
      <w:r>
        <w:t xml:space="preserve">INV-2025-MAN-0047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MTH-UKM-2025-0614</w:t>
      </w:r>
    </w:p>
    <w:bookmarkStart w:id="21" w:name="from-mathematician"/>
    <w:p>
      <w:pPr>
        <w:pStyle w:val="Heading3"/>
      </w:pPr>
      <w:r>
        <w:t xml:space="preserve">From (Mathematician)</w:t>
      </w:r>
    </w:p>
    <w:p>
      <w:pPr>
        <w:pStyle w:val="FirstParagraph"/>
      </w:pPr>
      <w:r>
        <w:rPr>
          <w:bCs/>
          <w:b/>
        </w:rPr>
        <w:t xml:space="preserve">Dr. Eleanor Whitfield, PhD</w:t>
      </w:r>
    </w:p>
    <w:p>
      <w:pPr>
        <w:pStyle w:val="BodyText"/>
      </w:pPr>
      <w:r>
        <w:t xml:space="preserve">Senior Mathematician &amp; Applied Analyst</w:t>
      </w:r>
    </w:p>
    <w:p>
      <w:pPr>
        <w:pStyle w:val="BodyText"/>
      </w:pPr>
      <w:r>
        <w:t xml:space="preserve">Whitfield Mathematical Consultancy Ltd.</w:t>
      </w:r>
    </w:p>
    <w:p>
      <w:pPr>
        <w:pStyle w:val="BodyText"/>
      </w:pPr>
      <w:r>
        <w:t xml:space="preserve">12 Deansgate Square, Suite 407</w:t>
      </w:r>
    </w:p>
    <w:p>
      <w:pPr>
        <w:pStyle w:val="BodyText"/>
      </w:pPr>
      <w:r>
        <w:t xml:space="preserve">Manchester, M3 4ER</w:t>
      </w:r>
    </w:p>
    <w:p>
      <w:pPr>
        <w:pStyle w:val="BodyText"/>
      </w:pPr>
      <w:r>
        <w:t xml:space="preserve">United Kingdom</w:t>
      </w:r>
    </w:p>
    <w:p>
      <w:pPr>
        <w:pStyle w:val="BodyText"/>
      </w:pPr>
      <w:r>
        <w:t xml:space="preserve">Tel: +44 (0)161 496 0000</w:t>
      </w:r>
    </w:p>
    <w:p>
      <w:pPr>
        <w:pStyle w:val="BodyText"/>
      </w:pPr>
      <w:r>
        <w:t xml:space="preserve">Email: e.whitfield@whitfieldmath.co.uk</w:t>
      </w:r>
    </w:p>
    <w:p>
      <w:pPr>
        <w:pStyle w:val="BodyText"/>
      </w:pPr>
      <w:r>
        <w:t xml:space="preserve">VAT Registration: GB 987654321</w:t>
      </w:r>
    </w:p>
    <w:bookmarkEnd w:id="21"/>
    <w:bookmarkStart w:id="22" w:name="billed-to-client"/>
    <w:p>
      <w:pPr>
        <w:pStyle w:val="Heading3"/>
      </w:pPr>
      <w:r>
        <w:t xml:space="preserve">Billed To (Client)</w:t>
      </w:r>
    </w:p>
    <w:p>
      <w:pPr>
        <w:pStyle w:val="FirstParagraph"/>
      </w:pPr>
      <w:r>
        <w:rPr>
          <w:bCs/>
          <w:b/>
        </w:rPr>
        <w:t xml:space="preserve">Northwest Engineering Solutions Ltd.</w:t>
      </w:r>
    </w:p>
    <w:p>
      <w:pPr>
        <w:pStyle w:val="BodyText"/>
      </w:pPr>
      <w:r>
        <w:t xml:space="preserve">Attn: Mr. James Hartley, Procurement Director</w:t>
      </w:r>
    </w:p>
    <w:p>
      <w:pPr>
        <w:pStyle w:val="BodyText"/>
      </w:pPr>
      <w:r>
        <w:t xml:space="preserve">88 Piccadilly Gardens</w:t>
      </w:r>
    </w:p>
    <w:p>
      <w:pPr>
        <w:pStyle w:val="BodyText"/>
      </w:pPr>
      <w:r>
        <w:t xml:space="preserve">Manchester, M1 2PF</w:t>
      </w:r>
    </w:p>
    <w:p>
      <w:pPr>
        <w:pStyle w:val="BodyText"/>
      </w:pPr>
      <w:r>
        <w:t xml:space="preserve">United Kingdom</w:t>
      </w:r>
    </w:p>
    <w:p>
      <w:pPr>
        <w:pStyle w:val="BodyText"/>
      </w:pPr>
      <w:r>
        <w:t xml:space="preserve">Tel: +44 (0)161 832 0000</w:t>
      </w:r>
    </w:p>
    <w:p>
      <w:pPr>
        <w:pStyle w:val="BodyText"/>
      </w:pPr>
      <w:r>
        <w:t xml:space="preserve">Email: j.hartley@nwengsol.co.uk</w:t>
      </w:r>
    </w:p>
    <w:p>
      <w:pPr>
        <w:pStyle w:val="BodyText"/>
      </w:pPr>
      <w:r>
        <w:t xml:space="preserve">VAT Registration: GB 123456789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Advanced differential equation modelling for structural load analysis. The Mathematician developed and solved a system of partial differential equations to determine stress distribution across composite bridge materials.</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Statistical analysis and probabilistic risk assessment for manufacturing process optimisation. The Mathematician applied Bayesian inference methods and Monte Carlo simulations to reduce defect rates in the production line.</w:t>
            </w:r>
          </w:p>
        </w:tc>
        <w:tc>
          <w:tcPr/>
          <w:p>
            <w:pPr>
              <w:pStyle w:val="Compact"/>
              <w:jc w:val="left"/>
            </w:pPr>
            <w:r>
              <w:t xml:space="preserve">05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Optimisation algorithm design using linear and non-linear programming. The Mathematician formulated and solved a mixed-integer programme to minimise logistics costs across the United Kingdom Manchester distribution network.</w:t>
            </w:r>
          </w:p>
        </w:tc>
        <w:tc>
          <w:tcPr/>
          <w:p>
            <w:pPr>
              <w:pStyle w:val="Compact"/>
              <w:jc w:val="left"/>
            </w:pPr>
            <w:r>
              <w:t xml:space="preserve">09 Jun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On-site technical workshop and knowledge transfer session for engineering staff. The Mathematician delivered a four-hour seminar on numerical methods, finite element analysis, and computational mathematics at the client's Manchester premises.</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Preparation of a comprehensive mathematical report documenting all findings, derivations, proofs, and recommendations. This document serves as the formal deliverable for the client's regulatory compliance filing in the United Kingdom.</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£9,770.00</w:t>
            </w:r>
          </w:p>
        </w:tc>
      </w:tr>
      <w:tr>
        <w:tc>
          <w:tcPr/>
          <w:p>
            <w:pPr>
              <w:pStyle w:val="Compact"/>
              <w:jc w:val="left"/>
            </w:pPr>
            <w:r>
              <w:t xml:space="preserve">VAT @ 20% (United Kingdom Standard Rate)</w:t>
            </w:r>
          </w:p>
        </w:tc>
        <w:tc>
          <w:tcPr/>
          <w:p>
            <w:pPr>
              <w:pStyle w:val="Compact"/>
              <w:jc w:val="right"/>
            </w:pPr>
            <w:r>
              <w:t xml:space="preserve">£1,954.00</w:t>
            </w:r>
          </w:p>
        </w:tc>
      </w:tr>
      <w:tr>
        <w:tc>
          <w:tcPr/>
          <w:p>
            <w:pPr>
              <w:pStyle w:val="Compact"/>
              <w:jc w:val="left"/>
            </w:pPr>
            <w:r>
              <w:t xml:space="preserve">TOTAL AMOUNT DUE (Including VAT)</w:t>
            </w:r>
          </w:p>
        </w:tc>
        <w:tc>
          <w:tcPr/>
          <w:p>
            <w:pPr>
              <w:pStyle w:val="Compact"/>
              <w:jc w:val="right"/>
            </w:pPr>
            <w:r>
              <w:t xml:space="preserve">£11,724.00</w:t>
            </w:r>
          </w:p>
        </w:tc>
      </w:tr>
    </w:tbl>
    <w:p>
      <w:pPr>
        <w:pStyle w:val="BodyText"/>
      </w:pPr>
      <w:r>
        <w:t xml:space="preserve">VAT is charged in accordance with the Value Added Tax Act 1994, United Kingdom. This Invoice is subject to the standard 20% VAT rate applicable in Manchester and the wider United Kingdom jurisdiction.</w:t>
      </w:r>
    </w:p>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(14 July 2025).</w:t>
      </w:r>
    </w:p>
    <w:p>
      <w:pPr>
        <w:pStyle w:val="BodyText"/>
      </w:pPr>
      <w:r>
        <w:rPr>
          <w:bCs/>
          <w:b/>
        </w:rPr>
        <w:t xml:space="preserve">Payment Method:</w:t>
      </w:r>
      <w:r>
        <w:t xml:space="preserve"> </w:t>
      </w:r>
      <w:r>
        <w:t xml:space="preserve">Bank Transfer (BACS) to Whitfield Mathematical Consultancy Ltd.</w:t>
      </w:r>
    </w:p>
    <w:p>
      <w:pPr>
        <w:pStyle w:val="BodyText"/>
      </w:pPr>
      <w:r>
        <w:rPr>
          <w:bCs/>
          <w:b/>
        </w:rPr>
        <w:t xml:space="preserve">Bank:</w:t>
      </w:r>
      <w:r>
        <w:t xml:space="preserve"> </w:t>
      </w:r>
      <w:r>
        <w:t xml:space="preserve">Northern Bank, Manchester Branch</w:t>
      </w:r>
    </w:p>
    <w:p>
      <w:pPr>
        <w:pStyle w:val="BodyText"/>
      </w:pPr>
      <w:r>
        <w:rPr>
          <w:bCs/>
          <w:b/>
        </w:rPr>
        <w:t xml:space="preserve">Sort Code:</w:t>
      </w:r>
      <w:r>
        <w:t xml:space="preserve"> </w:t>
      </w:r>
      <w:r>
        <w:t xml:space="preserve">80 14 30</w:t>
      </w:r>
    </w:p>
    <w:p>
      <w:pPr>
        <w:pStyle w:val="BodyText"/>
      </w:pPr>
      <w:r>
        <w:rPr>
          <w:bCs/>
          <w:b/>
        </w:rPr>
        <w:t xml:space="preserve">Account Number:</w:t>
      </w:r>
      <w:r>
        <w:t xml:space="preserve"> </w:t>
      </w:r>
      <w:r>
        <w:t xml:space="preserve">55678901</w:t>
      </w:r>
    </w:p>
    <w:p>
      <w:pPr>
        <w:pStyle w:val="BodyText"/>
      </w:pPr>
      <w:r>
        <w:rPr>
          <w:bCs/>
          <w:b/>
        </w:rPr>
        <w:t xml:space="preserve">Reference:</w:t>
      </w:r>
      <w:r>
        <w:t xml:space="preserve"> </w:t>
      </w:r>
      <w:r>
        <w:t xml:space="preserve">Please quote Invoice Number INV-2025-MAN-0047 on all payments.</w:t>
      </w:r>
    </w:p>
    <w:p>
      <w:pPr>
        <w:pStyle w:val="BodyText"/>
      </w:pPr>
      <w:r>
        <w:rPr>
          <w:bCs/>
          <w:b/>
        </w:rPr>
        <w:t xml:space="preserve">Late Payment:</w:t>
      </w:r>
      <w:r>
        <w:t xml:space="preserve"> </w:t>
      </w:r>
      <w:r>
        <w:t xml:space="preserve">In accordance with the Late Payment of Commercial Debts (Interest) Act 1998, interest at 5% above the Bank of England base rate will be charged on any outstanding balance after the due date. This applies to all commercial transactions within the United Kingdom.</w:t>
      </w:r>
    </w:p>
    <w:bookmarkEnd w:id="23"/>
    <w:bookmarkStart w:id="24" w:name="notes-additional-information"/>
    <w:p>
      <w:pPr>
        <w:pStyle w:val="Heading3"/>
      </w:pPr>
      <w:r>
        <w:t xml:space="preserve">Notes &amp; Additional Information</w:t>
      </w:r>
    </w:p>
    <w:p>
      <w:pPr>
        <w:pStyle w:val="FirstParagraph"/>
      </w:pPr>
      <w:r>
        <w:t xml:space="preserve">This Invoice has been issued by Dr. Eleanor Whitfield, a qualified Mathematician operating from Manchester, United Kingdom, in accordance with the terms and conditions of the Master Services Agreement dated 15 January 2025 (Contract Ref: MSA-2025-0012).</w:t>
      </w:r>
    </w:p>
    <w:p>
      <w:pPr>
        <w:pStyle w:val="BodyText"/>
      </w:pPr>
      <w:r>
        <w:t xml:space="preserve">All mathematical work described in this Invoice was performed by the Mathematician in full compliance with the Royal Society of Mathematics professional code of conduct and the applicable data protection regulations of the United Kingdom, including the UK General Data Protection Regulation (UK GDPR) and the Data Protection Act 2018.</w:t>
      </w:r>
    </w:p>
    <w:p>
      <w:pPr>
        <w:pStyle w:val="BodyText"/>
      </w:pPr>
      <w:r>
        <w:t xml:space="preserve">The deliverables referenced in this Invoice, including all mathematical proofs, computational outputs, and analytical reports, remain the intellectual property of Whitfield Mathematical Consultancy Ltd. until full payment of this Invoice has been received and confirmed in writing.</w:t>
      </w:r>
    </w:p>
    <w:p>
      <w:pPr>
        <w:pStyle w:val="BodyText"/>
      </w:pPr>
      <w:r>
        <w:t xml:space="preserve">Should the client require any clarification regarding the mathematical methodology, assumptions, or derivations presented in the associated reports, the Mathematician is available for a complimentary thirty-minute consultation within fourteen (14) days of the Invoice date.</w:t>
      </w:r>
    </w:p>
    <w:p>
      <w:pPr>
        <w:pStyle w:val="BodyText"/>
      </w:pPr>
      <w:r>
        <w:t xml:space="preserve">Please direct any disputes or queries concerning this Invoice to the billing department at Whitfield Mathematical Consultancy Ltd., 12 Deansgate Square, Manchester, M3 4ER, United Kingdom, or by email to billing@whitfieldmath.co.uk.</w:t>
      </w:r>
    </w:p>
    <w:bookmarkEnd w:id="24"/>
    <w:p>
      <w:pPr>
        <w:pStyle w:val="BodyText"/>
      </w:pPr>
      <w:r>
        <w:rPr>
          <w:bCs/>
          <w:b/>
        </w:rPr>
        <w:t xml:space="preserve">Whitfield Mathematical Consultancy Ltd.</w:t>
      </w:r>
      <w:r>
        <w:t xml:space="preserve"> </w:t>
      </w:r>
      <w:r>
        <w:t xml:space="preserve">| Registered in England &amp; Wales | Company No. 09876543</w:t>
      </w:r>
    </w:p>
    <w:p>
      <w:pPr>
        <w:pStyle w:val="BodyText"/>
      </w:pPr>
      <w:r>
        <w:t xml:space="preserve">12 Deansgate Square, Suite 407, Manchester, M3 4ER, United Kingdom</w:t>
      </w:r>
    </w:p>
    <w:p>
      <w:pPr>
        <w:pStyle w:val="BodyText"/>
      </w:pPr>
      <w:r>
        <w:t xml:space="preserve">This Invoice is valid for 90 days from the date of issue. Please retain this document for your accounting records in accordance with HM Revenue &amp; Customs (HMRC) requirements.</w:t>
      </w:r>
    </w:p>
    <w:p>
      <w:pPr>
        <w:pStyle w:val="BodyText"/>
      </w:pPr>
      <w:r>
        <w:t xml:space="preserve">Thank you for engaging the services of a professional Mathematician based in Manchester, United Kingdom. We value your business and look forward to continuing our mathematical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Manchester, United Kingdom</dc:title>
  <dc:creator/>
  <dc:language>en-GB</dc:language>
  <cp:keywords/>
  <dcterms:created xsi:type="dcterms:W3CDTF">2026-10-10T05:50:04Z</dcterms:created>
  <dcterms:modified xsi:type="dcterms:W3CDTF">2026-10-10T05:50:04Z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