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Tashkent,</w:t>
      </w:r>
      <w:r>
        <w:t xml:space="preserve"> </w:t>
      </w:r>
      <w:r>
        <w:t xml:space="preserve">Uzbekistan</w:t>
      </w:r>
    </w:p>
    <w:bookmarkStart w:id="20" w:name="invoice"/>
    <w:p>
      <w:pPr>
        <w:pStyle w:val="Heading1"/>
      </w:pPr>
      <w:r>
        <w:t xml:space="preserve">INVOICE</w:t>
      </w:r>
    </w:p>
    <w:p>
      <w:pPr>
        <w:pStyle w:val="FirstParagraph"/>
      </w:pPr>
      <w:r>
        <w:t xml:space="preserve">Professional Mathematician Services</w:t>
      </w:r>
    </w:p>
    <w:p>
      <w:pPr>
        <w:pStyle w:val="BodyText"/>
      </w:pPr>
      <w:r>
        <w:t xml:space="preserve">TASHKENT, UZBEKISTAN</w:t>
      </w:r>
    </w:p>
    <w:bookmarkEnd w:id="20"/>
    <w:bookmarkStart w:id="21" w:name="invoice-details"/>
    <w:p>
      <w:pPr>
        <w:pStyle w:val="Heading3"/>
      </w:pPr>
      <w:r>
        <w:t xml:space="preserve">Invoice Details</w:t>
      </w:r>
    </w:p>
    <w:p>
      <w:pPr>
        <w:pStyle w:val="FirstParagraph"/>
      </w:pPr>
      <w:r>
        <w:rPr>
          <w:bCs/>
          <w:b/>
        </w:rPr>
        <w:t xml:space="preserve">Invoice No:</w:t>
      </w:r>
      <w:r>
        <w:t xml:space="preserve"> </w:t>
      </w:r>
      <w:r>
        <w:t xml:space="preserve">UZ-TK-2025-04871</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UZS (Uzbekistan Som)</w:t>
      </w:r>
    </w:p>
    <w:bookmarkEnd w:id="21"/>
    <w:bookmarkStart w:id="22" w:name="issued-by-mathematician"/>
    <w:p>
      <w:pPr>
        <w:pStyle w:val="Heading4"/>
      </w:pPr>
      <w:r>
        <w:t xml:space="preserve">Issued By (Mathematician)</w:t>
      </w:r>
    </w:p>
    <w:p>
      <w:pPr>
        <w:pStyle w:val="FirstParagraph"/>
      </w:pPr>
      <w:r>
        <w:rPr>
          <w:bCs/>
          <w:b/>
        </w:rPr>
        <w:t xml:space="preserve">Dr. Aziz Karimov, Ph.D. in Applied Mathematics</w:t>
      </w:r>
    </w:p>
    <w:p>
      <w:pPr>
        <w:pStyle w:val="BodyText"/>
      </w:pPr>
      <w:r>
        <w:t xml:space="preserve">Independent Mathematician &amp; Research Consultant</w:t>
      </w:r>
    </w:p>
    <w:p>
      <w:pPr>
        <w:pStyle w:val="BodyText"/>
      </w:pPr>
      <w:r>
        <w:t xml:space="preserve">142 Amir Temur Avenue, Suite 308</w:t>
      </w:r>
    </w:p>
    <w:p>
      <w:pPr>
        <w:pStyle w:val="BodyText"/>
      </w:pPr>
      <w:r>
        <w:t xml:space="preserve">Mirzo Ulugbek District</w:t>
      </w:r>
    </w:p>
    <w:p>
      <w:pPr>
        <w:pStyle w:val="BodyText"/>
      </w:pPr>
      <w:r>
        <w:t xml:space="preserve">Tashkent, 100084, Uzbekistan</w:t>
      </w:r>
    </w:p>
    <w:p>
      <w:pPr>
        <w:pStyle w:val="BodyText"/>
      </w:pPr>
      <w:r>
        <w:t xml:space="preserve">Tel: +998 (71) 200-45-67</w:t>
      </w:r>
    </w:p>
    <w:p>
      <w:pPr>
        <w:pStyle w:val="BodyText"/>
      </w:pPr>
      <w:r>
        <w:t xml:space="preserve">Email: a.karimov@mathconsult.uz</w:t>
      </w:r>
    </w:p>
    <w:p>
      <w:pPr>
        <w:pStyle w:val="BodyText"/>
      </w:pPr>
      <w:r>
        <w:t xml:space="preserve">Registration No: UZ-MATH-2019-00342</w:t>
      </w:r>
    </w:p>
    <w:bookmarkEnd w:id="22"/>
    <w:bookmarkStart w:id="23" w:name="billed-to-client"/>
    <w:p>
      <w:pPr>
        <w:pStyle w:val="Heading4"/>
      </w:pPr>
      <w:r>
        <w:t xml:space="preserve">Billed To (Client)</w:t>
      </w:r>
    </w:p>
    <w:p>
      <w:pPr>
        <w:pStyle w:val="FirstParagraph"/>
      </w:pPr>
      <w:r>
        <w:rPr>
          <w:bCs/>
          <w:b/>
        </w:rPr>
        <w:t xml:space="preserve">Uzbekistan National Academy of Sciences</w:t>
      </w:r>
    </w:p>
    <w:p>
      <w:pPr>
        <w:pStyle w:val="BodyText"/>
      </w:pPr>
      <w:r>
        <w:t xml:space="preserve">Department of Computational Mathematics</w:t>
      </w:r>
    </w:p>
    <w:p>
      <w:pPr>
        <w:pStyle w:val="BodyText"/>
      </w:pPr>
      <w:r>
        <w:t xml:space="preserve">4 University Street</w:t>
      </w:r>
    </w:p>
    <w:p>
      <w:pPr>
        <w:pStyle w:val="BodyText"/>
      </w:pPr>
      <w:r>
        <w:t xml:space="preserve">Yakkasaroy District</w:t>
      </w:r>
    </w:p>
    <w:p>
      <w:pPr>
        <w:pStyle w:val="BodyText"/>
      </w:pPr>
      <w:r>
        <w:t xml:space="preserve">Tashkent, 100174, Uzbekistan</w:t>
      </w:r>
    </w:p>
    <w:p>
      <w:pPr>
        <w:pStyle w:val="BodyText"/>
      </w:pPr>
      <w:r>
        <w:t xml:space="preserve">Tel: +998 (71) 233-12-00</w:t>
      </w:r>
    </w:p>
    <w:p>
      <w:pPr>
        <w:pStyle w:val="BodyText"/>
      </w:pPr>
      <w:r>
        <w:t xml:space="preserve">Email: procurement@nas.uz</w:t>
      </w:r>
    </w:p>
    <w:p>
      <w:pPr>
        <w:pStyle w:val="BodyText"/>
      </w:pPr>
      <w:r>
        <w:t xml:space="preserve">VAT/Tax ID: 200145678</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Mathematician Services</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(UZS/hr)</w:t>
            </w:r>
          </w:p>
        </w:tc>
        <w:tc>
          <w:tcPr/>
          <w:p>
            <w:pPr>
              <w:pStyle w:val="Compact"/>
              <w:jc w:val="left"/>
            </w:pPr>
            <w:r>
              <w:t xml:space="preserve">Amount (UZS)</w:t>
            </w:r>
          </w:p>
        </w:tc>
      </w:tr>
      <w:tr>
        <w:tc>
          <w:tcPr/>
          <w:p>
            <w:pPr>
              <w:pStyle w:val="Compact"/>
              <w:jc w:val="left"/>
            </w:pPr>
            <w:r>
              <w:t xml:space="preserve">1</w:t>
            </w:r>
          </w:p>
        </w:tc>
        <w:tc>
          <w:tcPr/>
          <w:p>
            <w:pPr>
              <w:pStyle w:val="Compact"/>
              <w:jc w:val="left"/>
            </w:pPr>
            <w:r>
              <w:t xml:space="preserve">Advanced mathematical modeling and optimization analysis for the National Academy's computational research program in Tashkent, Uzbekistan. The Mathematician developed stochastic differential equations to model agricultural yield predictions across the Fergana Valley region.</w:t>
            </w:r>
          </w:p>
        </w:tc>
        <w:tc>
          <w:tcPr/>
          <w:p>
            <w:pPr>
              <w:pStyle w:val="Compact"/>
              <w:jc w:val="left"/>
            </w:pPr>
            <w:r>
              <w:t xml:space="preserve">02 Jun 2025</w:t>
            </w:r>
          </w:p>
        </w:tc>
        <w:tc>
          <w:tcPr/>
          <w:p>
            <w:pPr>
              <w:pStyle w:val="Compact"/>
              <w:jc w:val="left"/>
            </w:pPr>
            <w:r>
              <w:t xml:space="preserve">24</w:t>
            </w:r>
          </w:p>
        </w:tc>
        <w:tc>
          <w:tcPr/>
          <w:p>
            <w:pPr>
              <w:pStyle w:val="Compact"/>
              <w:jc w:val="left"/>
            </w:pPr>
            <w:r>
              <w:t xml:space="preserve">450,000</w:t>
            </w:r>
          </w:p>
        </w:tc>
        <w:tc>
          <w:tcPr/>
          <w:p>
            <w:pPr>
              <w:pStyle w:val="Compact"/>
              <w:jc w:val="left"/>
            </w:pPr>
            <w:r>
              <w:t xml:space="preserve">10,800,000</w:t>
            </w:r>
          </w:p>
        </w:tc>
      </w:tr>
      <w:tr>
        <w:tc>
          <w:tcPr/>
          <w:p>
            <w:pPr>
              <w:pStyle w:val="Compact"/>
              <w:jc w:val="left"/>
            </w:pPr>
            <w:r>
              <w:t xml:space="preserve">2</w:t>
            </w:r>
          </w:p>
        </w:tc>
        <w:tc>
          <w:tcPr/>
          <w:p>
            <w:pPr>
              <w:pStyle w:val="Compact"/>
              <w:jc w:val="left"/>
            </w:pPr>
            <w:r>
              <w:t xml:space="preserve">Peer review and mathematical validation of three research papers submitted by the Academy's junior faculty. The Mathematician provided rigorous proofs, identified logical inconsistencies in theorems, and recommended corrections to strengthen the mathematical foundations of the published work.</w:t>
            </w:r>
          </w:p>
        </w:tc>
        <w:tc>
          <w:tcPr/>
          <w:p>
            <w:pPr>
              <w:pStyle w:val="Compact"/>
              <w:jc w:val="left"/>
            </w:pPr>
            <w:r>
              <w:t xml:space="preserve">05 Jun 2025</w:t>
            </w:r>
          </w:p>
        </w:tc>
        <w:tc>
          <w:tcPr/>
          <w:p>
            <w:pPr>
              <w:pStyle w:val="Compact"/>
              <w:jc w:val="left"/>
            </w:pPr>
            <w:r>
              <w:t xml:space="preserve">16</w:t>
            </w:r>
          </w:p>
        </w:tc>
        <w:tc>
          <w:tcPr/>
          <w:p>
            <w:pPr>
              <w:pStyle w:val="Compact"/>
              <w:jc w:val="left"/>
            </w:pPr>
            <w:r>
              <w:t xml:space="preserve">450,000</w:t>
            </w:r>
          </w:p>
        </w:tc>
        <w:tc>
          <w:tcPr/>
          <w:p>
            <w:pPr>
              <w:pStyle w:val="Compact"/>
              <w:jc w:val="left"/>
            </w:pPr>
            <w:r>
              <w:t xml:space="preserve">7,200,000</w:t>
            </w:r>
          </w:p>
        </w:tc>
      </w:tr>
      <w:tr>
        <w:tc>
          <w:tcPr/>
          <w:p>
            <w:pPr>
              <w:pStyle w:val="Compact"/>
              <w:jc w:val="left"/>
            </w:pPr>
            <w:r>
              <w:t xml:space="preserve">3</w:t>
            </w:r>
          </w:p>
        </w:tc>
        <w:tc>
          <w:tcPr/>
          <w:p>
            <w:pPr>
              <w:pStyle w:val="Compact"/>
              <w:jc w:val="left"/>
            </w:pPr>
            <w:r>
              <w:t xml:space="preserve">On-site consultation at the Academy's Tashkent headquarters regarding the implementation of a new numerical analysis framework for the Uzbekistan energy sector. The Mathematician conducted a two-day workshop for twelve graduate students, covering spectral methods and finite element analysis.</w:t>
            </w:r>
          </w:p>
        </w:tc>
        <w:tc>
          <w:tcPr/>
          <w:p>
            <w:pPr>
              <w:pStyle w:val="Compact"/>
              <w:jc w:val="left"/>
            </w:pPr>
            <w:r>
              <w:t xml:space="preserve">09 Jun 2025</w:t>
            </w:r>
          </w:p>
        </w:tc>
        <w:tc>
          <w:tcPr/>
          <w:p>
            <w:pPr>
              <w:pStyle w:val="Compact"/>
              <w:jc w:val="left"/>
            </w:pPr>
            <w:r>
              <w:t xml:space="preserve">18</w:t>
            </w:r>
          </w:p>
        </w:tc>
        <w:tc>
          <w:tcPr/>
          <w:p>
            <w:pPr>
              <w:pStyle w:val="Compact"/>
              <w:jc w:val="left"/>
            </w:pPr>
            <w:r>
              <w:t xml:space="preserve">500,000</w:t>
            </w:r>
          </w:p>
        </w:tc>
        <w:tc>
          <w:tcPr/>
          <w:p>
            <w:pPr>
              <w:pStyle w:val="Compact"/>
              <w:jc w:val="left"/>
            </w:pPr>
            <w:r>
              <w:t xml:space="preserve">9,000,000</w:t>
            </w:r>
          </w:p>
        </w:tc>
      </w:tr>
      <w:tr>
        <w:tc>
          <w:tcPr/>
          <w:p>
            <w:pPr>
              <w:pStyle w:val="Compact"/>
              <w:jc w:val="left"/>
            </w:pPr>
            <w:r>
              <w:t xml:space="preserve">4</w:t>
            </w:r>
          </w:p>
        </w:tc>
        <w:tc>
          <w:tcPr/>
          <w:p>
            <w:pPr>
              <w:pStyle w:val="Compact"/>
              <w:jc w:val="left"/>
            </w:pPr>
            <w:r>
              <w:t xml:space="preserve">Development of a proprietary algorithm for cryptographic key distribution, commissioned by the Academy's cybersecurity division. The Mathematician applied number theory and elliptic curve mathematics to design a secure protocol suitable for Uzbekistan's national data infrastructure.</w:t>
            </w:r>
          </w:p>
        </w:tc>
        <w:tc>
          <w:tcPr/>
          <w:p>
            <w:pPr>
              <w:pStyle w:val="Compact"/>
              <w:jc w:val="left"/>
            </w:pPr>
            <w:r>
              <w:t xml:space="preserve">12 Jun 2025</w:t>
            </w:r>
          </w:p>
        </w:tc>
        <w:tc>
          <w:tcPr/>
          <w:p>
            <w:pPr>
              <w:pStyle w:val="Compact"/>
              <w:jc w:val="left"/>
            </w:pPr>
            <w:r>
              <w:t xml:space="preserve">32</w:t>
            </w:r>
          </w:p>
        </w:tc>
        <w:tc>
          <w:tcPr/>
          <w:p>
            <w:pPr>
              <w:pStyle w:val="Compact"/>
              <w:jc w:val="left"/>
            </w:pPr>
            <w:r>
              <w:t xml:space="preserve">500,000</w:t>
            </w:r>
          </w:p>
        </w:tc>
        <w:tc>
          <w:tcPr/>
          <w:p>
            <w:pPr>
              <w:pStyle w:val="Compact"/>
              <w:jc w:val="left"/>
            </w:pPr>
            <w:r>
              <w:t xml:space="preserve">16,000,000</w:t>
            </w:r>
          </w:p>
        </w:tc>
      </w:tr>
      <w:tr>
        <w:tc>
          <w:tcPr/>
          <w:p>
            <w:pPr>
              <w:pStyle w:val="Compact"/>
              <w:jc w:val="left"/>
            </w:pPr>
            <w:r>
              <w:t xml:space="preserve">5</w:t>
            </w:r>
          </w:p>
        </w:tc>
        <w:tc>
          <w:tcPr/>
          <w:p>
            <w:pPr>
              <w:pStyle w:val="Compact"/>
              <w:jc w:val="left"/>
            </w:pPr>
            <w:r>
              <w:t xml:space="preserve">Preparation of a comprehensive mathematical report (120 pages) summarizing all findings, proofs, and recommendations for the Uzbekistan Ministry of Higher Education. The report includes appendices with full derivations and a glossary of specialized terminology in both English and Uzbek.</w:t>
            </w:r>
          </w:p>
        </w:tc>
        <w:tc>
          <w:tcPr/>
          <w:p>
            <w:pPr>
              <w:pStyle w:val="Compact"/>
              <w:jc w:val="left"/>
            </w:pPr>
            <w:r>
              <w:t xml:space="preserve">14 Jun 2025</w:t>
            </w:r>
          </w:p>
        </w:tc>
        <w:tc>
          <w:tcPr/>
          <w:p>
            <w:pPr>
              <w:pStyle w:val="Compact"/>
              <w:jc w:val="left"/>
            </w:pPr>
            <w:r>
              <w:t xml:space="preserve">20</w:t>
            </w:r>
          </w:p>
        </w:tc>
        <w:tc>
          <w:tcPr/>
          <w:p>
            <w:pPr>
              <w:pStyle w:val="Compact"/>
              <w:jc w:val="left"/>
            </w:pPr>
            <w:r>
              <w:t xml:space="preserve">400,000</w:t>
            </w:r>
          </w:p>
        </w:tc>
        <w:tc>
          <w:tcPr/>
          <w:p>
            <w:pPr>
              <w:pStyle w:val="Compact"/>
              <w:jc w:val="left"/>
            </w:pPr>
            <w:r>
              <w:t xml:space="preserve">8,000,000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51,000,000 UZS</w:t>
            </w:r>
          </w:p>
        </w:tc>
      </w:tr>
      <w:tr>
        <w:tc>
          <w:tcPr/>
          <w:p>
            <w:pPr>
              <w:pStyle w:val="Compact"/>
              <w:jc w:val="left"/>
            </w:pPr>
            <w:r>
              <w:t xml:space="preserve">VAT (12% per Uzbekistan Tax Code)</w:t>
            </w:r>
          </w:p>
        </w:tc>
        <w:tc>
          <w:tcPr/>
          <w:p>
            <w:pPr>
              <w:pStyle w:val="Compact"/>
              <w:jc w:val="right"/>
            </w:pPr>
            <w:r>
              <w:t xml:space="preserve">6,120,000 UZS</w:t>
            </w:r>
          </w:p>
        </w:tc>
      </w:tr>
      <w:tr>
        <w:tc>
          <w:tcPr/>
          <w:p>
            <w:pPr>
              <w:pStyle w:val="Compact"/>
              <w:jc w:val="left"/>
            </w:pPr>
            <w:r>
              <w:t xml:space="preserve">Travel &amp; Accommodation (Tashkent)</w:t>
            </w:r>
          </w:p>
        </w:tc>
        <w:tc>
          <w:tcPr/>
          <w:p>
            <w:pPr>
              <w:pStyle w:val="Compact"/>
              <w:jc w:val="right"/>
            </w:pPr>
            <w:r>
              <w:t xml:space="preserve">1,500,000 UZS</w:t>
            </w:r>
          </w:p>
        </w:tc>
      </w:tr>
      <w:tr>
        <w:tc>
          <w:tcPr/>
          <w:p>
            <w:pPr>
              <w:pStyle w:val="Compact"/>
              <w:jc w:val="left"/>
            </w:pPr>
            <w:r>
              <w:t xml:space="preserve">Grand Total</w:t>
            </w:r>
          </w:p>
        </w:tc>
        <w:tc>
          <w:tcPr/>
          <w:p>
            <w:pPr>
              <w:pStyle w:val="Compact"/>
              <w:jc w:val="right"/>
            </w:pPr>
            <w:r>
              <w:t xml:space="preserve">58,620,000 UZS</w:t>
            </w:r>
          </w:p>
        </w:tc>
      </w:tr>
    </w:tbl>
    <w:bookmarkStart w:id="24" w:name="notes-payment-instructions"/>
    <w:p>
      <w:pPr>
        <w:pStyle w:val="Heading4"/>
      </w:pPr>
      <w:r>
        <w:t xml:space="preserve">Notes &amp; Payment Instructions</w:t>
      </w:r>
    </w:p>
    <w:p>
      <w:pPr>
        <w:pStyle w:val="FirstParagraph"/>
      </w:pPr>
      <w:r>
        <w:rPr>
          <w:bCs/>
          <w:b/>
        </w:rPr>
        <w:t xml:space="preserve">1.</w:t>
      </w:r>
      <w:r>
        <w:t xml:space="preserve"> </w:t>
      </w:r>
      <w:r>
        <w:t xml:space="preserve">This invoice is issued in accordance with the Tax Code of the Republic of Uzbekistan and the Civil Code provisions governing professional services contracts. The Mathematician services described herein were performed in Tashkent, Uzbekistan, and are subject to local taxation regulations.</w:t>
      </w:r>
    </w:p>
    <w:p>
      <w:pPr>
        <w:pStyle w:val="BodyText"/>
      </w:pPr>
      <w:r>
        <w:rPr>
          <w:bCs/>
          <w:b/>
        </w:rPr>
        <w:t xml:space="preserve">2.</w:t>
      </w:r>
      <w:r>
        <w:t xml:space="preserve"> </w:t>
      </w:r>
      <w:r>
        <w:t xml:space="preserve">Payment shall be made via bank transfer to the following account: Bank of Uzbekistan (Uzbank), IBAN: UZ00 9850 0000 1234 5678 9012, SWIFT: UZBKUZ2X. Please reference Invoice No. UZ-TK-2025-04871 in the payment memo.</w:t>
      </w:r>
    </w:p>
    <w:p>
      <w:pPr>
        <w:pStyle w:val="BodyText"/>
      </w:pPr>
      <w:r>
        <w:rPr>
          <w:bCs/>
          <w:b/>
        </w:rPr>
        <w:t xml:space="preserve">3.</w:t>
      </w:r>
      <w:r>
        <w:t xml:space="preserve"> </w:t>
      </w:r>
      <w:r>
        <w:t xml:space="preserve">The total amount of 58,620,000 UZS (fifty-eight million six hundred twenty thousand Uzbekistan Som) is due within fifteen (15) calendar days from the issue date. Late payments shall accrue interest at a rate of 1.5% per month as stipulated in the service agreement dated 25 May 2025.</w:t>
      </w:r>
    </w:p>
    <w:p>
      <w:pPr>
        <w:pStyle w:val="BodyText"/>
      </w:pPr>
      <w:r>
        <w:rPr>
          <w:bCs/>
          <w:b/>
        </w:rPr>
        <w:t xml:space="preserve">4.</w:t>
      </w:r>
      <w:r>
        <w:t xml:space="preserve"> </w:t>
      </w:r>
      <w:r>
        <w:t xml:space="preserve">All intellectual property generated by the Mathematician during the engagement, including algorithms, proofs, and mathematical models, shall be jointly owned by the Mathematician and the Uzbekistan National Academy of Sciences, as outlined in Section 7 of the master service agreement.</w:t>
      </w:r>
    </w:p>
    <w:p>
      <w:pPr>
        <w:pStyle w:val="BodyText"/>
      </w:pPr>
      <w:r>
        <w:rPr>
          <w:bCs/>
          <w:b/>
        </w:rPr>
        <w:t xml:space="preserve">5.</w:t>
      </w:r>
      <w:r>
        <w:t xml:space="preserve"> </w:t>
      </w:r>
      <w:r>
        <w:t xml:space="preserve">This invoice constitutes a final and complete statement of all Mathematician services rendered in Tashkent, Uzbekistan, during the period of 2 June 2025 through 14 June 2025. No additional charges shall apply beyond the amounts specified herein.</w:t>
      </w:r>
    </w:p>
    <w:bookmarkEnd w:id="24"/>
    <w:p>
      <w:pPr>
        <w:pStyle w:val="BodyText"/>
      </w:pPr>
      <w:r>
        <w:t xml:space="preserve">This invoice was generated and issued in Tashkent, Uzbekistan. The issuing Mathematician is registered with the Ministry of Justice of the Republic of Uzbekistan under professional license UZ-MATH-2019-00342. For disputes arising from this invoice, the competent jurisdiction shall be the Tashkent City Commercial Court, Republic of Uzbekistan.</w:t>
      </w:r>
    </w:p>
    <w:p>
      <w:pPr>
        <w:pStyle w:val="BodyText"/>
      </w:pPr>
      <w:r>
        <w:t xml:space="preserve">© 2025 Dr. Aziz Karimov, Mathematician &amp; Research Consultant, Tashkent, Uzbekistan.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Mathematician Services - Tashkent, Uzbekistan</dc:title>
  <dc:creator/>
  <dc:language>en</dc:language>
  <cp:keywords/>
  <dcterms:created xsi:type="dcterms:W3CDTF">2026-10-10T02:35:33Z</dcterms:created>
  <dcterms:modified xsi:type="dcterms:W3CDTF">2026-10-10T02:35:33Z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