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Melbourne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</w:p>
    <w:bookmarkStart w:id="20" w:name="victory-auto-mechanics-pty-ltd"/>
    <w:p>
      <w:pPr>
        <w:pStyle w:val="Heading1"/>
      </w:pPr>
      <w:r>
        <w:t xml:space="preserve">Victory Auto Mechanics Pty Ltd</w:t>
      </w:r>
    </w:p>
    <w:p>
      <w:pPr>
        <w:pStyle w:val="FirstParagraph"/>
      </w:pPr>
      <w:r>
        <w:t xml:space="preserve">ABN: 48 215 673 901</w:t>
      </w:r>
    </w:p>
    <w:p>
      <w:pPr>
        <w:pStyle w:val="BodyText"/>
      </w:pPr>
      <w:r>
        <w:t xml:space="preserve">1420 Swanston Street, Carlton, Melbourne, VIC 3053, Australia</w:t>
      </w:r>
    </w:p>
    <w:p>
      <w:pPr>
        <w:pStyle w:val="BodyText"/>
      </w:pPr>
      <w:r>
        <w:t xml:space="preserve">Phone: +61 3 9412 5678</w:t>
      </w:r>
    </w:p>
    <w:p>
      <w:pPr>
        <w:pStyle w:val="BodyText"/>
      </w:pPr>
      <w:r>
        <w:t xml:space="preserve">Email: invoices@victoryautomelbourne.com.au</w:t>
      </w:r>
    </w:p>
    <w:p>
      <w:pPr>
        <w:pStyle w:val="BodyText"/>
      </w:pPr>
      <w:r>
        <w:t xml:space="preserve">ACN: 215 673 901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VAM-2025-04872</w:t>
      </w:r>
    </w:p>
    <w:p>
      <w:pPr>
        <w:pStyle w:val="BodyText"/>
      </w:pPr>
      <w:r>
        <w:t xml:space="preserve">Date Issued: 14 June 2025</w:t>
      </w:r>
    </w:p>
    <w:p>
      <w:pPr>
        <w:pStyle w:val="BodyText"/>
      </w:pPr>
      <w:r>
        <w:t xml:space="preserve">Due Date: 28 June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Mr. James R. Thompson</w:t>
      </w:r>
    </w:p>
    <w:p>
      <w:pPr>
        <w:pStyle w:val="BodyText"/>
      </w:pPr>
      <w:r>
        <w:t xml:space="preserve">78 Collins Street, Level 12</w:t>
      </w:r>
    </w:p>
    <w:p>
      <w:pPr>
        <w:pStyle w:val="BodyText"/>
      </w:pPr>
      <w:r>
        <w:t xml:space="preserve">Southbank, Melbourne, VIC 3006</w:t>
      </w:r>
    </w:p>
    <w:p>
      <w:pPr>
        <w:pStyle w:val="BodyText"/>
      </w:pPr>
      <w:r>
        <w:t xml:space="preserve">Australia</w:t>
      </w:r>
    </w:p>
    <w:p>
      <w:pPr>
        <w:pStyle w:val="BodyText"/>
      </w:pPr>
      <w:r>
        <w:t xml:space="preserve">Phone: +61 412 338 907</w:t>
      </w:r>
    </w:p>
    <w:p>
      <w:pPr>
        <w:pStyle w:val="BodyText"/>
      </w:pPr>
      <w:r>
        <w:t xml:space="preserve">Email: j.thompson@email.com.au</w:t>
      </w:r>
    </w:p>
    <w:bookmarkEnd w:id="22"/>
    <w:bookmarkStart w:id="23" w:name="vehicle-details"/>
    <w:p>
      <w:pPr>
        <w:pStyle w:val="Heading3"/>
      </w:pPr>
      <w:r>
        <w:t xml:space="preserve">Vehicle Details</w:t>
      </w:r>
    </w:p>
    <w:p>
      <w:pPr>
        <w:pStyle w:val="FirstParagraph"/>
      </w:pPr>
      <w:r>
        <w:rPr>
          <w:bCs/>
          <w:b/>
        </w:rPr>
        <w:t xml:space="preserve">Vehicle:</w:t>
      </w:r>
      <w:r>
        <w:t xml:space="preserve"> </w:t>
      </w:r>
      <w:r>
        <w:t xml:space="preserve">2021 Toyota Camry Hybrid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4KZ-882 VIC</w:t>
      </w:r>
    </w:p>
    <w:p>
      <w:pPr>
        <w:pStyle w:val="BodyText"/>
      </w:pPr>
      <w:r>
        <w:rPr>
          <w:bCs/>
          <w:b/>
        </w:rPr>
        <w:t xml:space="preserve">Chassis No.:</w:t>
      </w:r>
      <w:r>
        <w:t xml:space="preserve"> </w:t>
      </w:r>
      <w:r>
        <w:t xml:space="preserve">MV4AHZC12M0123456</w:t>
      </w:r>
    </w:p>
    <w:p>
      <w:pPr>
        <w:pStyle w:val="BodyText"/>
      </w:pPr>
      <w:r>
        <w:rPr>
          <w:bCs/>
          <w:b/>
        </w:rPr>
        <w:t xml:space="preserve">Engine No.:</w:t>
      </w:r>
      <w:r>
        <w:t xml:space="preserve"> </w:t>
      </w:r>
      <w:r>
        <w:t xml:space="preserve">2AR-FXE-784521</w:t>
      </w:r>
    </w:p>
    <w:p>
      <w:pPr>
        <w:pStyle w:val="BodyText"/>
      </w:pPr>
      <w:r>
        <w:rPr>
          <w:bCs/>
          <w:b/>
        </w:rPr>
        <w:t xml:space="preserve">Current Odometer:</w:t>
      </w:r>
      <w:r>
        <w:t xml:space="preserve"> </w:t>
      </w:r>
      <w:r>
        <w:t xml:space="preserve">48,732 km</w:t>
      </w:r>
    </w:p>
    <w:bookmarkEnd w:id="23"/>
    <w:bookmarkStart w:id="24" w:name="service-reference"/>
    <w:p>
      <w:pPr>
        <w:pStyle w:val="Heading3"/>
      </w:pPr>
      <w:r>
        <w:t xml:space="preserve">Service Reference</w:t>
      </w:r>
    </w:p>
    <w:p>
      <w:pPr>
        <w:pStyle w:val="FirstParagraph"/>
      </w:pPr>
      <w:r>
        <w:rPr>
          <w:bCs/>
          <w:b/>
        </w:rPr>
        <w:t xml:space="preserve">Work Order:</w:t>
      </w:r>
      <w:r>
        <w:t xml:space="preserve"> </w:t>
      </w:r>
      <w:r>
        <w:t xml:space="preserve">WO-2025-1193</w:t>
      </w:r>
    </w:p>
    <w:p>
      <w:pPr>
        <w:pStyle w:val="BodyText"/>
      </w:pPr>
      <w:r>
        <w:rPr>
          <w:bCs/>
          <w:b/>
        </w:rPr>
        <w:t xml:space="preserve">Lead Mechanic:</w:t>
      </w:r>
      <w:r>
        <w:t xml:space="preserve"> </w:t>
      </w:r>
      <w:r>
        <w:t xml:space="preserve">David Chen, A1 Licence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Maintenance &amp; Repair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Parts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engine oil change (5W-30 synthetic) including oil filter replacement and disposal of used oil in compliance with Victorian EPA regulations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brake pad replacement (ceramic) with rotor inspection and resurfacing, including torque verification per Toyota service manual specifications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Hybrid battery health diagnostic scan and BMS (Battery Management System) recalibration performed by certified hybrid mechanic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Multi-point inspection (40-point) covering suspension, steering, exhaust, cooling system, electrical systems, and tyre condition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and rear wheel alignment (4-wheel laser alignment) to manufacturer specifications, including pre- and post-alignment road 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Air conditioning system service: refrigerant top-up (R-134a), UV dye leak detection, compressor operation check, and cabin filter replacement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front wiper blades (600mm and 400mm) and washer fluid reservoir inspection and refill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charges: 4.5 hours at standard mechanic rate for all diagnostic, repair, and maintenance work performed at our Melbourne 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$49.50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$1,893.00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$189.30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 - 5%)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-$94.65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 (Incl.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$1,987.65</w:t>
            </w:r>
          </w:p>
        </w:tc>
      </w:tr>
    </w:tbl>
    <w:bookmarkStart w:id="25" w:name="payment-details"/>
    <w:p>
      <w:pPr>
        <w:pStyle w:val="Heading3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EFT / Credit Card / BPAY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Victory Auto Mechanics Pty Ltd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063-123   </w:t>
      </w:r>
      <w:r>
        <w:t xml:space="preserve"> </w:t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1234 5678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VAM-2025-04872</w:t>
      </w:r>
    </w:p>
    <w:p>
      <w:pPr>
        <w:pStyle w:val="BodyText"/>
      </w:pPr>
      <w:r>
        <w:rPr>
          <w:bCs/>
          <w:b/>
        </w:rPr>
        <w:t xml:space="preserve">BPAY Code:</w:t>
      </w:r>
      <w:r>
        <w:t xml:space="preserve"> </w:t>
      </w:r>
      <w:r>
        <w:t xml:space="preserve">12345678</w:t>
      </w:r>
    </w:p>
    <w:bookmarkEnd w:id="25"/>
    <w:bookmarkStart w:id="26" w:name="terms-conditions-notes"/>
    <w:p>
      <w:pPr>
        <w:pStyle w:val="Heading3"/>
      </w:pPr>
      <w:r>
        <w:t xml:space="preserve">Terms, Conditions &amp;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Victory Auto Mechanics Pty Ltd, a registered automotive repair business operating in Melbourne, Victoria, Australia. All services were performed in accordance with the Australian Consumer Law (2010) and the Victorian Fair Trading Act.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calendar days from the date of issue. Late payments may incur a finance charge of 2% per month as permitted under Victorian commercial tenancy and service agreements.</w:t>
      </w:r>
    </w:p>
    <w:p>
      <w:pPr>
        <w:numPr>
          <w:ilvl w:val="0"/>
          <w:numId w:val="1001"/>
        </w:numPr>
        <w:pStyle w:val="Compact"/>
      </w:pPr>
      <w:r>
        <w:t xml:space="preserve">All parts supplied are genuine or OEM-equivalent components. A 12-month / 20,000 km warranty applies to all parts and labour performed by our mechanic team, in addition to any manufacturer warranty still in effect on the vehicle.</w:t>
      </w:r>
    </w:p>
    <w:p>
      <w:pPr>
        <w:numPr>
          <w:ilvl w:val="0"/>
          <w:numId w:val="1001"/>
        </w:numPr>
        <w:pStyle w:val="Compact"/>
      </w:pPr>
      <w:r>
        <w:t xml:space="preserve">The hybrid battery diagnostic and BMS recalibration were performed by a mechanic holding a valid A1 (Light Rigid) and A2 (Medium Rigid) licence along with a Toyota Hybrid Certification. All work complies with the Australian Design Rules (ADR) and Victorian road vehicle standards.</w:t>
      </w:r>
    </w:p>
    <w:p>
      <w:pPr>
        <w:numPr>
          <w:ilvl w:val="0"/>
          <w:numId w:val="1001"/>
        </w:numPr>
        <w:pStyle w:val="Compact"/>
      </w:pPr>
      <w:r>
        <w:t xml:space="preserve">Used oil, brake fluid, and refrigerant were disposed of in accordance with the Victorian Environment Protection Authority (EPA) guidelines and the National Waste Policy. A waste disposal certificate is available upon request.</w:t>
      </w:r>
    </w:p>
    <w:p>
      <w:pPr>
        <w:numPr>
          <w:ilvl w:val="0"/>
          <w:numId w:val="1001"/>
        </w:numPr>
        <w:pStyle w:val="Compact"/>
      </w:pPr>
      <w:r>
        <w:t xml:space="preserve">This invoice includes 10% Goods and Services Tax (GST) as required by the Australian Taxation Office (ATO) for registered GST entities. A tax invoice is provided for your records and any applicable business expense claims.</w:t>
      </w:r>
    </w:p>
    <w:p>
      <w:pPr>
        <w:numPr>
          <w:ilvl w:val="0"/>
          <w:numId w:val="1001"/>
        </w:numPr>
        <w:pStyle w:val="Compact"/>
      </w:pPr>
      <w:r>
        <w:t xml:space="preserve">Should you have any questions regarding this invoice or the services performed by our mechanic, please contact our Melbourne workshop at +61 3 9412 5678 or email invoices@victoryautomelbourne.com.au. We are open Monday to Friday, 7:30 AM to 5:30 PM, and Saturday 8:00 AM to 1:00 PM.</w:t>
      </w:r>
    </w:p>
    <w:p>
      <w:pPr>
        <w:numPr>
          <w:ilvl w:val="0"/>
          <w:numId w:val="1001"/>
        </w:numPr>
        <w:pStyle w:val="Compact"/>
      </w:pPr>
      <w:r>
        <w:t xml:space="preserve">By accepting this invoice, the customer acknowledges that all work described herein was completed to the satisfaction of the vehicle owner and that the vehicle has been returned in a safe and roadworthy condition as verified by a final mechanic inspection prior to handover.</w:t>
      </w:r>
    </w:p>
    <w:bookmarkEnd w:id="26"/>
    <w:p>
      <w:pPr>
        <w:pStyle w:val="FirstParagraph"/>
      </w:pPr>
      <w:r>
        <w:t xml:space="preserve">Victory Auto Mechanics Pty Ltd | ABN 48 215 673 901 | 1420 Swanston Street, Carlton, Melbourne, VIC 3053, Australia</w:t>
      </w:r>
    </w:p>
    <w:p>
      <w:pPr>
        <w:pStyle w:val="BodyText"/>
      </w:pPr>
      <w:r>
        <w:t xml:space="preserve">This invoice was generated electronically and is valid without a signature. For queries, reference Invoice No. VAM-2025-04872.</w:t>
      </w:r>
    </w:p>
    <w:p>
      <w:pPr>
        <w:pStyle w:val="BodyText"/>
      </w:pPr>
      <w:r>
        <w:t xml:space="preserve">© 2025 Victory Auto Mechanics Pty Ltd. All rights reserved. | Licensed Automotive Repairer - VIC Licence No. AR-2019-44521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Melbourne Mechanic Services</dc:title>
  <dc:creator/>
  <dc:language>en</dc:language>
  <cp:keywords/>
  <dcterms:created xsi:type="dcterms:W3CDTF">2026-10-10T06:41:19Z</dcterms:created>
  <dcterms:modified xsi:type="dcterms:W3CDTF">2026-10-10T06:41:19Z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