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AutoMechanic</w:t>
      </w:r>
      <w:r>
        <w:t xml:space="preserve"> </w:t>
      </w:r>
      <w:r>
        <w:t xml:space="preserve">Berlin</w:t>
      </w:r>
    </w:p>
    <w:bookmarkStart w:id="20" w:name="automechanic-berlin-gmbh"/>
    <w:p>
      <w:pPr>
        <w:pStyle w:val="Heading1"/>
      </w:pPr>
      <w:r>
        <w:t xml:space="preserve">AutoMechanic Berlin GmbH</w:t>
      </w:r>
    </w:p>
    <w:p>
      <w:pPr>
        <w:pStyle w:val="FirstParagraph"/>
      </w:pPr>
      <w:r>
        <w:t xml:space="preserve">Karl-Marx-Straße 142, 10243 Berlin, Germany</w:t>
      </w:r>
    </w:p>
    <w:p>
      <w:pPr>
        <w:pStyle w:val="BodyText"/>
      </w:pPr>
      <w:r>
        <w:t xml:space="preserve">Phone: +49 (0)30 555 78 210</w:t>
      </w:r>
    </w:p>
    <w:p>
      <w:pPr>
        <w:pStyle w:val="BodyText"/>
      </w:pPr>
      <w:r>
        <w:t xml:space="preserve">Email: service@automechanic-berlin.de</w:t>
      </w:r>
    </w:p>
    <w:p>
      <w:pPr>
        <w:pStyle w:val="BodyText"/>
      </w:pPr>
      <w:r>
        <w:t xml:space="preserve">USt-IdNr.: DE 318 456 721</w:t>
      </w:r>
    </w:p>
    <w:p>
      <w:pPr>
        <w:pStyle w:val="BodyText"/>
      </w:pPr>
      <w:r>
        <w:t xml:space="preserve">Handelsregister: HRB 128 456, Amtsgericht 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Work Order No.:</w:t>
      </w:r>
      <w:r>
        <w:t xml:space="preserve"> </w:t>
      </w:r>
      <w:r>
        <w:t xml:space="preserve">WO-2025-3391</w:t>
      </w:r>
    </w:p>
    <w:bookmarkEnd w:id="21"/>
    <w:bookmarkStart w:id="22" w:name="billed-to-customer"/>
    <w:p>
      <w:pPr>
        <w:pStyle w:val="Heading3"/>
      </w:pPr>
      <w:r>
        <w:t xml:space="preserve">Billed To (Customer)</w:t>
      </w:r>
    </w:p>
    <w:p>
      <w:pPr>
        <w:pStyle w:val="FirstParagraph"/>
      </w:pPr>
      <w:r>
        <w:rPr>
          <w:bCs/>
          <w:b/>
        </w:rPr>
        <w:t xml:space="preserve">Thomas Weber</w:t>
      </w:r>
    </w:p>
    <w:p>
      <w:pPr>
        <w:pStyle w:val="BodyText"/>
      </w:pPr>
      <w:r>
        <w:t xml:space="preserve">Wilmersdorfer Straße 89</w:t>
      </w:r>
    </w:p>
    <w:p>
      <w:pPr>
        <w:pStyle w:val="BodyText"/>
      </w:pPr>
      <w:r>
        <w:t xml:space="preserve">10627 Berlin, Germany</w:t>
      </w:r>
    </w:p>
    <w:p>
      <w:pPr>
        <w:pStyle w:val="BodyText"/>
      </w:pPr>
      <w:r>
        <w:t xml:space="preserve">VAT ID: DE 294 881 034</w:t>
      </w:r>
    </w:p>
    <w:p>
      <w:pPr>
        <w:pStyle w:val="BodyText"/>
      </w:pPr>
      <w:r>
        <w:t xml:space="preserve">Vehicle: BMW 320d (WBA 5A310 0D1 23456)</w:t>
      </w:r>
    </w:p>
    <w:p>
      <w:pPr>
        <w:pStyle w:val="BodyText"/>
      </w:pPr>
      <w:r>
        <w:t xml:space="preserve">License Plate: B-MW 4821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Comprehensive Mechanic Repair &amp; Maintenance</w:t>
      </w:r>
    </w:p>
    <w:p>
      <w:pPr>
        <w:pStyle w:val="BodyText"/>
      </w:pPr>
      <w:r>
        <w:rPr>
          <w:bCs/>
          <w:b/>
        </w:rPr>
        <w:t xml:space="preserve">Vehicle Mileage:</w:t>
      </w:r>
      <w:r>
        <w:t xml:space="preserve"> </w:t>
      </w:r>
      <w:r>
        <w:t xml:space="preserve">87,432 km</w:t>
      </w:r>
    </w:p>
    <w:p>
      <w:pPr>
        <w:pStyle w:val="BodyText"/>
      </w:pPr>
      <w:r>
        <w:rPr>
          <w:bCs/>
          <w:b/>
        </w:rPr>
        <w:t xml:space="preserve">Drop-off Date:</w:t>
      </w:r>
      <w:r>
        <w:t xml:space="preserve"> </w:t>
      </w:r>
      <w:r>
        <w:t xml:space="preserve">12 June 2025</w:t>
      </w:r>
    </w:p>
    <w:p>
      <w:pPr>
        <w:pStyle w:val="BodyText"/>
      </w:pPr>
      <w:r>
        <w:rPr>
          <w:bCs/>
          <w:b/>
        </w:rPr>
        <w:t xml:space="preserve">Completion Date:</w:t>
      </w:r>
      <w:r>
        <w:t xml:space="preserve"> </w:t>
      </w:r>
      <w:r>
        <w:t xml:space="preserve">13 June 2025</w:t>
      </w:r>
    </w:p>
    <w:p>
      <w:pPr>
        <w:pStyle w:val="BodyText"/>
      </w:pPr>
      <w:r>
        <w:rPr>
          <w:bCs/>
          <w:b/>
        </w:rPr>
        <w:t xml:space="preserve">Lead Mechanic:</w:t>
      </w:r>
      <w:r>
        <w:t xml:space="preserve"> </w:t>
      </w:r>
      <w:r>
        <w:t xml:space="preserve">Stefan Krüger (Meisterbrief)</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engine oil change including oil filter replacement (BMW LL-01 specification, 5.5 litres) and disposal of used oil in accordance with German environmental regulations (Kreislaufwirtschaftsgesetz)</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Front brake pad replacement (both axles) including brake disc inspection, caliper cleaning, and application of high-temperature brake grease. Parts: OEM BMW brake pads, set of 4</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Timing belt and water pump replacement with tensioner kit. Includes coolant system flush and refill with BMW-approved coolant (5.0 litres). Critical preventive mechanic service to prevent catastrophic engine failure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Diagnostic scan and fault code analysis using BMW ISTA+ diagnostic system. Identification and resolution of 3 active fault codes related to the DPF (Diesel Particulate Filter) regeneration cycle and oxygen sensor readings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Replacement of front and rear shock absorbers (both sides) including wheel alignment (4-wheel laser alignment) to meet German roadworthiness (TÜV) standards. Parts: Bilstein B6 performance dampers, set of 4</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Air conditioning system inspection, refrigerant recharge (R134a, 550g), UV dye leak test, and cabin air filter replacement. Full AC performance verification per German vehicle maintenance guidelines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Replacement of engine air filter, fuel filter, and spark plugs (4x Iridium). Includes inspection of intake manifold, throttle body cleaning, and idle speed adaptation reset</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General mechanic inspection and safety check (120-point inspection) covering suspension bushings, steering components, exhaust system, underbody corrosion assessment, and all fluid levels. Preparation for upcoming TÜV inspection in Berlin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Labour charges: 6.5 hours of skilled mechanic work performed by certified automotive technician (Kfz-Meister) and 2.0 hours of assistant labour for parts handling, vehicle preparation, and post-repair road testing on Berlin urban and highway routes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4,030.00 EUR</w:t>
            </w:r>
          </w:p>
        </w:tc>
      </w:tr>
      <w:tr>
        <w:tc>
          <w:tcPr/>
          <w:p>
            <w:pPr>
              <w:pStyle w:val="Compact"/>
              <w:jc w:val="left"/>
            </w:pPr>
            <w:r>
              <w:t xml:space="preserve">VAT (Mehrwertsteuer) 19%</w:t>
            </w:r>
          </w:p>
        </w:tc>
        <w:tc>
          <w:tcPr/>
          <w:p>
            <w:pPr>
              <w:pStyle w:val="Compact"/>
              <w:jc w:val="left"/>
            </w:pPr>
            <w:r>
              <w:t xml:space="preserve">765.70 EUR</w:t>
            </w:r>
          </w:p>
        </w:tc>
      </w:tr>
      <w:tr>
        <w:tc>
          <w:tcPr/>
          <w:p>
            <w:pPr>
              <w:pStyle w:val="Compact"/>
              <w:jc w:val="left"/>
            </w:pPr>
            <w:r>
              <w:t xml:space="preserve">Total Amount Due</w:t>
            </w:r>
          </w:p>
        </w:tc>
        <w:tc>
          <w:tcPr/>
          <w:p>
            <w:pPr>
              <w:pStyle w:val="Compact"/>
              <w:jc w:val="left"/>
            </w:pPr>
            <w:r>
              <w:t xml:space="preserve">4,795.70 EUR</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0100 00</w:t>
      </w:r>
    </w:p>
    <w:p>
      <w:pPr>
        <w:pStyle w:val="BodyText"/>
      </w:pPr>
      <w:r>
        <w:rPr>
          <w:bCs/>
          <w:b/>
        </w:rPr>
        <w:t xml:space="preserve">BIC:</w:t>
      </w:r>
      <w:r>
        <w:t xml:space="preserve"> </w:t>
      </w:r>
      <w:r>
        <w:t xml:space="preserve">BEVADERBBEK</w:t>
      </w:r>
    </w:p>
    <w:p>
      <w:pPr>
        <w:pStyle w:val="BodyText"/>
      </w:pPr>
      <w:r>
        <w:rPr>
          <w:bCs/>
          <w:b/>
        </w:rPr>
        <w:t xml:space="preserve">Reference:</w:t>
      </w:r>
      <w:r>
        <w:t xml:space="preserve"> </w:t>
      </w:r>
      <w:r>
        <w:t xml:space="preserve">INV-2025-04872 / Thomas Weber</w:t>
      </w:r>
    </w:p>
    <w:p>
      <w:pPr>
        <w:pStyle w:val="BodyText"/>
      </w:pPr>
      <w:r>
        <w:rPr>
          <w:bCs/>
          <w:b/>
        </w:rPr>
        <w:t xml:space="preserve">Payment Method:</w:t>
      </w:r>
      <w:r>
        <w:t xml:space="preserve"> </w:t>
      </w:r>
      <w:r>
        <w:t xml:space="preserve">Bank Transfer (Überweisung)</w:t>
      </w:r>
    </w:p>
    <w:bookmarkEnd w:id="24"/>
    <w:bookmarkStart w:id="25" w:name="payment-terms"/>
    <w:p>
      <w:pPr>
        <w:pStyle w:val="Heading3"/>
      </w:pPr>
      <w:r>
        <w:t xml:space="preserve">Payment Terms</w:t>
      </w:r>
    </w:p>
    <w:p>
      <w:pPr>
        <w:pStyle w:val="FirstParagraph"/>
      </w:pPr>
      <w:r>
        <w:t xml:space="preserve">Payment is due within 14 calendar days of the invoice date (by 28 June 2025).</w:t>
      </w:r>
    </w:p>
    <w:p>
      <w:pPr>
        <w:pStyle w:val="BodyText"/>
      </w:pPr>
      <w:r>
        <w:t xml:space="preserve">Late payments are subject to statutory interest of 8% above the ECB base rate per § 288 BGB.</w:t>
      </w:r>
    </w:p>
    <w:p>
      <w:pPr>
        <w:pStyle w:val="BodyText"/>
      </w:pPr>
      <w:r>
        <w:t xml:space="preserve">For business customers, payment terms of 30 days apply upon prior written agreement.</w:t>
      </w:r>
    </w:p>
    <w:bookmarkEnd w:id="25"/>
    <w:bookmarkStart w:id="26" w:name="notes-and-terms-of-service"/>
    <w:p>
      <w:pPr>
        <w:pStyle w:val="Heading3"/>
      </w:pPr>
      <w:r>
        <w:t xml:space="preserve">Notes and Terms of Service</w:t>
      </w:r>
    </w:p>
    <w:p>
      <w:pPr>
        <w:pStyle w:val="FirstParagraph"/>
      </w:pPr>
      <w:r>
        <w:t xml:space="preserve">This invoice is issued by AutoMechanic Berlin GmbH, a registered automotive repair and mechanic service provider operating in Berlin, Germany. All mechanic services described herein were performed in accordance with the manufacturer's specifications and applicable German vehicle maintenance regulations (StVZO, Kfz-Gesetz).</w:t>
      </w:r>
    </w:p>
    <w:p>
      <w:pPr>
        <w:numPr>
          <w:ilvl w:val="0"/>
          <w:numId w:val="1001"/>
        </w:numPr>
        <w:pStyle w:val="Compact"/>
      </w:pPr>
      <w:r>
        <w:t xml:space="preserve">All replaced parts carry a minimum 12-month / 20,000 km warranty as per German consumer protection law (BGB § 474 ff.).</w:t>
      </w:r>
    </w:p>
    <w:p>
      <w:pPr>
        <w:numPr>
          <w:ilvl w:val="0"/>
          <w:numId w:val="1001"/>
        </w:numPr>
        <w:pStyle w:val="Compact"/>
      </w:pPr>
      <w:r>
        <w:t xml:space="preserve">Labour warranty: 12 months on all mechanic work performed at our Berlin workshop.</w:t>
      </w:r>
    </w:p>
    <w:p>
      <w:pPr>
        <w:numPr>
          <w:ilvl w:val="0"/>
          <w:numId w:val="1001"/>
        </w:numPr>
        <w:pStyle w:val="Compact"/>
      </w:pPr>
      <w:r>
        <w:t xml:space="preserve">Used parts and waste materials (oil, filters, brake pads) were disposed of in compliance with the German Circular Economy Act (Kreislaufwirtschaftsgesetz - KrWG).</w:t>
      </w:r>
    </w:p>
    <w:p>
      <w:pPr>
        <w:numPr>
          <w:ilvl w:val="0"/>
          <w:numId w:val="1001"/>
        </w:numPr>
        <w:pStyle w:val="Compact"/>
      </w:pPr>
      <w:r>
        <w:t xml:space="preserve">This invoice serves as a valid tax document (Rechnung) under § 14 of the German VAT Act (Umsatzsteuergesetz - UStG).</w:t>
      </w:r>
    </w:p>
    <w:p>
      <w:pPr>
        <w:numPr>
          <w:ilvl w:val="0"/>
          <w:numId w:val="1001"/>
        </w:numPr>
        <w:pStyle w:val="Compact"/>
      </w:pPr>
      <w:r>
        <w:t xml:space="preserve">The vehicle was returned to the customer in a fully operational condition following a 15-kilometre road test within Berlin city limits.</w:t>
      </w:r>
    </w:p>
    <w:p>
      <w:pPr>
        <w:numPr>
          <w:ilvl w:val="0"/>
          <w:numId w:val="1001"/>
        </w:numPr>
        <w:pStyle w:val="Compact"/>
      </w:pPr>
      <w:r>
        <w:t xml:space="preserve">Next recommended service interval: 15,000 km or 12 months, whichever occurs first. Please schedule your next mechanic appointment via our online portal or by phone.</w:t>
      </w:r>
    </w:p>
    <w:bookmarkEnd w:id="26"/>
    <w:p>
      <w:pPr>
        <w:pStyle w:val="FirstParagraph"/>
      </w:pPr>
      <w:r>
        <w:t xml:space="preserve">Issued in Berlin, Germany on 14 June 2025</w:t>
      </w:r>
    </w:p>
    <w:p>
      <w:pPr>
        <w:pStyle w:val="BodyText"/>
      </w:pPr>
      <w:r>
        <w:t xml:space="preserve">AutoMechanic Berlin GmbH</w:t>
      </w:r>
    </w:p>
    <w:p>
      <w:pPr>
        <w:pStyle w:val="BodyText"/>
      </w:pPr>
      <w:r>
        <w:t xml:space="preserve">Stefan Krüger, Geschäftsführer &amp; Kfz-Meister</w:t>
      </w:r>
    </w:p>
    <w:p>
      <w:pPr>
        <w:pStyle w:val="BodyText"/>
      </w:pPr>
      <w:r>
        <w:t xml:space="preserve">AutoMechanic Berlin GmbH · Karl-Marx-Straße 142, 10243 Berlin, Germany · Phone: +49 (0)30 555 78 210 · service@automechanic-berlin.de</w:t>
      </w:r>
    </w:p>
    <w:p>
      <w:pPr>
        <w:pStyle w:val="BodyText"/>
      </w:pPr>
      <w:r>
        <w:t xml:space="preserve">USt-IdNr.: DE 318 456 721 · HRB 128 456, Amtsgericht Charlottenburg · Managing Director: Stefan Krüger</w:t>
      </w:r>
    </w:p>
    <w:p>
      <w:pPr>
        <w:pStyle w:val="BodyText"/>
      </w:pPr>
      <w:r>
        <w:t xml:space="preserve">This invoice was generated electronically and is valid without a physical signature per § 14 Abs. 4 UStG. Please retain this document for your records.</w:t>
      </w:r>
    </w:p>
    <w:p>
      <w:pPr>
        <w:pStyle w:val="BodyText"/>
      </w:pPr>
      <w:r>
        <w:t xml:space="preserve">© 2025 AutoMechanic Berlin GmbH.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AutoMechanic Berlin</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