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precision-mechanic-co.-ltd."/>
    <w:p>
      <w:pPr>
        <w:pStyle w:val="Heading1"/>
      </w:pPr>
      <w:r>
        <w:t xml:space="preserve">Osaka Precision Mechanic Co., Ltd.</w:t>
      </w:r>
    </w:p>
    <w:p>
      <w:pPr>
        <w:pStyle w:val="FirstParagraph"/>
      </w:pPr>
      <w:r>
        <w:t xml:space="preserve">2-14-8 Dotonbori, Chuo-ku, Osaka 542-0071, Japan</w:t>
      </w:r>
    </w:p>
    <w:p>
      <w:pPr>
        <w:pStyle w:val="BodyText"/>
      </w:pPr>
      <w:r>
        <w:t xml:space="preserve">Tel: +81-6-6211-4580 | Fax: +81-6-6211-4581</w:t>
      </w:r>
    </w:p>
    <w:p>
      <w:pPr>
        <w:pStyle w:val="BodyText"/>
      </w:pPr>
      <w:r>
        <w:t xml:space="preserve">Email: service@osakaprecisionmechanic.co.jp</w:t>
      </w:r>
    </w:p>
    <w:p>
      <w:pPr>
        <w:pStyle w:val="BodyText"/>
      </w:pPr>
      <w:r>
        <w:t xml:space="preserve">Corporation Number: 2010401087654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OPM-2025-04872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Japan Osaka</w:t>
      </w:r>
    </w:p>
    <w:bookmarkEnd w:id="21"/>
    <w:bookmarkStart w:id="22" w:name="billed-to-client"/>
    <w:p>
      <w:pPr>
        <w:pStyle w:val="Heading3"/>
      </w:pPr>
      <w:r>
        <w:t xml:space="preserve">Billed To (Client)</w:t>
      </w:r>
    </w:p>
    <w:p>
      <w:pPr>
        <w:pStyle w:val="FirstParagraph"/>
      </w:pPr>
      <w:r>
        <w:rPr>
          <w:bCs/>
          <w:b/>
        </w:rPr>
        <w:t xml:space="preserve">Osaka Metropolitan Transit Authority</w:t>
      </w:r>
    </w:p>
    <w:p>
      <w:pPr>
        <w:pStyle w:val="BodyText"/>
      </w:pPr>
      <w:r>
        <w:t xml:space="preserve">Attn: Mr. Kenji Tanaka, Fleet Operations Manager</w:t>
      </w:r>
    </w:p>
    <w:p>
      <w:pPr>
        <w:pStyle w:val="BodyText"/>
      </w:pPr>
      <w:r>
        <w:t xml:space="preserve">1-1-1 Nakanoshima, Kita-ku, Osaka 530-0007, Japan</w:t>
      </w:r>
    </w:p>
    <w:p>
      <w:pPr>
        <w:pStyle w:val="BodyText"/>
      </w:pPr>
      <w:r>
        <w:t xml:space="preserve">Tel: +81-6-6313-5500</w:t>
      </w:r>
    </w:p>
    <w:p>
      <w:pPr>
        <w:pStyle w:val="BodyText"/>
      </w:pPr>
      <w:r>
        <w:t xml:space="preserve">Client Reference: OMTA-FLEET-2025-031</w:t>
      </w:r>
    </w:p>
    <w:bookmarkEnd w:id="22"/>
    <w:bookmarkStart w:id="23" w:name="service-provider-mechanic"/>
    <w:p>
      <w:pPr>
        <w:pStyle w:val="Heading3"/>
      </w:pPr>
      <w:r>
        <w:t xml:space="preserve">Service Provider (Mechanic)</w:t>
      </w:r>
    </w:p>
    <w:p>
      <w:pPr>
        <w:pStyle w:val="FirstParagraph"/>
      </w:pPr>
      <w:r>
        <w:rPr>
          <w:bCs/>
          <w:b/>
        </w:rPr>
        <w:t xml:space="preserve">Osaka Precision Mechanic Co., Ltd.</w:t>
      </w:r>
    </w:p>
    <w:p>
      <w:pPr>
        <w:pStyle w:val="BodyText"/>
      </w:pPr>
      <w:r>
        <w:t xml:space="preserve">Lead Mechanic: Hiroshi Yamamoto, JIMTO Certified</w:t>
      </w:r>
    </w:p>
    <w:p>
      <w:pPr>
        <w:pStyle w:val="BodyText"/>
      </w:pPr>
      <w:r>
        <w:t xml:space="preserve">Workshop: 2-14-8 Dotonbori, Chuo-ku, Osaka 542-0071</w:t>
      </w:r>
    </w:p>
    <w:p>
      <w:pPr>
        <w:pStyle w:val="BodyText"/>
      </w:pPr>
      <w:r>
        <w:t xml:space="preserve">Licence No.: M-OSK-2019-0042</w:t>
      </w:r>
    </w:p>
    <w:p>
      <w:pPr>
        <w:pStyle w:val="BodyText"/>
      </w:pPr>
      <w:r>
        <w:t xml:space="preserve">Specialization: Commercial Vehicle &amp; Fleet Maintenance</w:t>
      </w:r>
    </w:p>
    <w:bookmarkEnd w:id="23"/>
    <w:bookmarkStart w:id="24" w:name="Xa9f607e4d29c1fa137adb5207238197a15cb685"/>
    <w:p>
      <w:pPr>
        <w:pStyle w:val="Heading3"/>
      </w:pPr>
      <w:r>
        <w:t xml:space="preserve">Mechanic Service Details – Japan Osaka Workshop</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Work</w:t>
            </w:r>
          </w:p>
        </w:tc>
        <w:tc>
          <w:tcPr/>
          <w:p>
            <w:pPr>
              <w:pStyle w:val="Compact"/>
              <w:jc w:val="left"/>
            </w:pPr>
            <w:r>
              <w:t xml:space="preserve">Vehicle / Unit</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Complete engine overhaul and diagnostic inspection for diesel fleet bus. Includes replacement of piston rings, cylinder head gasket, and timing belt assembly performed by senior mechanic at our Japan Osaka facility.</w:t>
            </w:r>
          </w:p>
        </w:tc>
        <w:tc>
          <w:tcPr/>
          <w:p>
            <w:pPr>
              <w:pStyle w:val="Compact"/>
              <w:jc w:val="left"/>
            </w:pPr>
            <w:r>
              <w:t xml:space="preserve">Bus #OMTA-2041</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Hydraulic transmission rebuild and fluid replacement. The mechanic performed a full disassembly, inspection of all internal components, and reassembly with OEM-grade seals and gaskets sourced from approved Japan Osaka distributors.</w:t>
            </w:r>
          </w:p>
        </w:tc>
        <w:tc>
          <w:tcPr/>
          <w:p>
            <w:pPr>
              <w:pStyle w:val="Compact"/>
              <w:jc w:val="left"/>
            </w:pPr>
            <w:r>
              <w:t xml:space="preserve">Bus #OMTA-2041</w:t>
            </w:r>
          </w:p>
        </w:tc>
        <w:tc>
          <w:tcPr/>
          <w:p>
            <w:pPr>
              <w:pStyle w:val="Compact"/>
              <w:jc w:val="left"/>
            </w:pPr>
            <w:r>
              <w:t xml:space="preserve">1</w:t>
            </w:r>
          </w:p>
        </w:tc>
        <w:tc>
          <w:tcPr/>
          <w:p>
            <w:pPr>
              <w:pStyle w:val="Compact"/>
              <w:jc w:val="left"/>
            </w:pPr>
            <w:r>
              <w:t xml:space="preserve">312,000</w:t>
            </w:r>
          </w:p>
        </w:tc>
        <w:tc>
          <w:tcPr/>
          <w:p>
            <w:pPr>
              <w:pStyle w:val="Compact"/>
              <w:jc w:val="left"/>
            </w:pPr>
            <w:r>
              <w:t xml:space="preserve">312,000</w:t>
            </w:r>
          </w:p>
        </w:tc>
      </w:tr>
      <w:tr>
        <w:tc>
          <w:tcPr/>
          <w:p>
            <w:pPr>
              <w:pStyle w:val="Compact"/>
              <w:jc w:val="left"/>
            </w:pPr>
            <w:r>
              <w:t xml:space="preserve">3</w:t>
            </w:r>
          </w:p>
        </w:tc>
        <w:tc>
          <w:tcPr/>
          <w:p>
            <w:pPr>
              <w:pStyle w:val="Compact"/>
              <w:jc w:val="left"/>
            </w:pPr>
            <w:r>
              <w:t xml:space="preserve">Brake system comprehensive service: replacement of all four-wheel disc brake pads, brake caliper overhaul, and brake line pressure testing conducted by certified mechanic in accordance with Japan Osaka municipal vehicle safety regulations.</w:t>
            </w:r>
          </w:p>
        </w:tc>
        <w:tc>
          <w:tcPr/>
          <w:p>
            <w:pPr>
              <w:pStyle w:val="Compact"/>
              <w:jc w:val="left"/>
            </w:pPr>
            <w:r>
              <w:t xml:space="preserve">Bus #OMTA-2041</w:t>
            </w:r>
          </w:p>
        </w:tc>
        <w:tc>
          <w:tcPr/>
          <w:p>
            <w:pPr>
              <w:pStyle w:val="Compact"/>
              <w:jc w:val="left"/>
            </w:pPr>
            <w:r>
              <w:t xml:space="preserve">1</w:t>
            </w:r>
          </w:p>
        </w:tc>
        <w:tc>
          <w:tcPr/>
          <w:p>
            <w:pPr>
              <w:pStyle w:val="Compact"/>
              <w:jc w:val="left"/>
            </w:pPr>
            <w:r>
              <w:t xml:space="preserve">198,000</w:t>
            </w:r>
          </w:p>
        </w:tc>
        <w:tc>
          <w:tcPr/>
          <w:p>
            <w:pPr>
              <w:pStyle w:val="Compact"/>
              <w:jc w:val="left"/>
            </w:pPr>
            <w:r>
              <w:t xml:space="preserve">198,000</w:t>
            </w:r>
          </w:p>
        </w:tc>
      </w:tr>
      <w:tr>
        <w:tc>
          <w:tcPr/>
          <w:p>
            <w:pPr>
              <w:pStyle w:val="Compact"/>
              <w:jc w:val="left"/>
            </w:pPr>
            <w:r>
              <w:t xml:space="preserve">4</w:t>
            </w:r>
          </w:p>
        </w:tc>
        <w:tc>
          <w:tcPr/>
          <w:p>
            <w:pPr>
              <w:pStyle w:val="Compact"/>
              <w:jc w:val="left"/>
            </w:pPr>
            <w:r>
              <w:t xml:space="preserve">Suspension and steering alignment: replacement of front shock absorbers, control arm bushings, and full four-wheel laser alignment. Performed by our lead mechanic using state-of-the-art equipment at the Japan Osaka workshop.</w:t>
            </w:r>
          </w:p>
        </w:tc>
        <w:tc>
          <w:tcPr/>
          <w:p>
            <w:pPr>
              <w:pStyle w:val="Compact"/>
              <w:jc w:val="left"/>
            </w:pPr>
            <w:r>
              <w:t xml:space="preserve">Bus #OMTA-2041</w:t>
            </w:r>
          </w:p>
        </w:tc>
        <w:tc>
          <w:tcPr/>
          <w:p>
            <w:pPr>
              <w:pStyle w:val="Compact"/>
              <w:jc w:val="left"/>
            </w:pPr>
            <w:r>
              <w:t xml:space="preserve">1</w:t>
            </w:r>
          </w:p>
        </w:tc>
        <w:tc>
          <w:tcPr/>
          <w:p>
            <w:pPr>
              <w:pStyle w:val="Compact"/>
              <w:jc w:val="left"/>
            </w:pPr>
            <w:r>
              <w:t xml:space="preserve">156,000</w:t>
            </w:r>
          </w:p>
        </w:tc>
        <w:tc>
          <w:tcPr/>
          <w:p>
            <w:pPr>
              <w:pStyle w:val="Compact"/>
              <w:jc w:val="left"/>
            </w:pPr>
            <w:r>
              <w:t xml:space="preserve">156,000</w:t>
            </w:r>
          </w:p>
        </w:tc>
      </w:tr>
      <w:tr>
        <w:tc>
          <w:tcPr/>
          <w:p>
            <w:pPr>
              <w:pStyle w:val="Compact"/>
              <w:jc w:val="left"/>
            </w:pPr>
            <w:r>
              <w:t xml:space="preserve">5</w:t>
            </w:r>
          </w:p>
        </w:tc>
        <w:tc>
          <w:tcPr/>
          <w:p>
            <w:pPr>
              <w:pStyle w:val="Compact"/>
              <w:jc w:val="left"/>
            </w:pPr>
            <w:r>
              <w:t xml:space="preserve">Electrical system diagnostic and repair: alternator replacement, wiring harness inspection, and ECU software update. The mechanic identified and resolved intermittent voltage fluctuation issues affecting onboard passenger information displays.</w:t>
            </w:r>
          </w:p>
        </w:tc>
        <w:tc>
          <w:tcPr/>
          <w:p>
            <w:pPr>
              <w:pStyle w:val="Compact"/>
              <w:jc w:val="left"/>
            </w:pPr>
            <w:r>
              <w:t xml:space="preserve">Bus #OMTA-2041</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6</w:t>
            </w:r>
          </w:p>
        </w:tc>
        <w:tc>
          <w:tcPr/>
          <w:p>
            <w:pPr>
              <w:pStyle w:val="Compact"/>
              <w:jc w:val="left"/>
            </w:pPr>
            <w:r>
              <w:t xml:space="preserve">Preventive maintenance package: engine oil and filter change, air filter replacement, coolant flush, and 120-point safety inspection as mandated for commercial vehicles operating in the Japan Osaka metropolitan area.</w:t>
            </w:r>
          </w:p>
        </w:tc>
        <w:tc>
          <w:tcPr/>
          <w:p>
            <w:pPr>
              <w:pStyle w:val="Compact"/>
              <w:jc w:val="left"/>
            </w:pPr>
            <w:r>
              <w:t xml:space="preserve">Bus #OMTA-2041</w:t>
            </w:r>
          </w:p>
        </w:tc>
        <w:tc>
          <w:tcPr/>
          <w:p>
            <w:pPr>
              <w:pStyle w:val="Compact"/>
              <w:jc w:val="left"/>
            </w:pPr>
            <w:r>
              <w:t xml:space="preserve">1</w:t>
            </w:r>
          </w:p>
        </w:tc>
        <w:tc>
          <w:tcPr/>
          <w:p>
            <w:pPr>
              <w:pStyle w:val="Compact"/>
              <w:jc w:val="left"/>
            </w:pPr>
            <w:r>
              <w:t xml:space="preserve">87,500</w:t>
            </w:r>
          </w:p>
        </w:tc>
        <w:tc>
          <w:tcPr/>
          <w:p>
            <w:pPr>
              <w:pStyle w:val="Compact"/>
              <w:jc w:val="left"/>
            </w:pPr>
            <w:r>
              <w:t xml:space="preserve">87,500</w:t>
            </w:r>
          </w:p>
        </w:tc>
      </w:tr>
      <w:tr>
        <w:tc>
          <w:tcPr/>
          <w:p>
            <w:pPr>
              <w:pStyle w:val="Compact"/>
              <w:jc w:val="left"/>
            </w:pPr>
            <w:r>
              <w:t xml:space="preserve">7</w:t>
            </w:r>
          </w:p>
        </w:tc>
        <w:tc>
          <w:tcPr/>
          <w:p>
            <w:pPr>
              <w:pStyle w:val="Compact"/>
              <w:jc w:val="left"/>
            </w:pPr>
            <w:r>
              <w:t xml:space="preserve">Parts and consumables: OEM-grade engine oil (18L), hydraulic fluid (12L), brake fluid (4L), assorted gaskets, seals, and fasteners. All parts procured through authorized Japan Osaka automotive supply channels with full traceability documentation.</w:t>
            </w:r>
          </w:p>
        </w:tc>
        <w:tc>
          <w:tcPr/>
          <w:p>
            <w:pPr>
              <w:pStyle w:val="Compact"/>
              <w:jc w:val="left"/>
            </w:pPr>
            <w:r>
              <w:t xml:space="preserve">Bus #OMTA-2041</w:t>
            </w:r>
          </w:p>
        </w:tc>
        <w:tc>
          <w:tcPr/>
          <w:p>
            <w:pPr>
              <w:pStyle w:val="Compact"/>
              <w:jc w:val="left"/>
            </w:pPr>
            <w:r>
              <w:t xml:space="preserve">1</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8</w:t>
            </w:r>
          </w:p>
        </w:tc>
        <w:tc>
          <w:tcPr/>
          <w:p>
            <w:pPr>
              <w:pStyle w:val="Compact"/>
              <w:jc w:val="left"/>
            </w:pPr>
            <w:r>
              <w:t xml:space="preserve">Post-repair road test and performance verification: 40-kilometer test drive on Japan Osaka urban routes to confirm all mechanic repairs meet operational standards. Includes written performance report and warranty documentation.</w:t>
            </w:r>
          </w:p>
        </w:tc>
        <w:tc>
          <w:tcPr/>
          <w:p>
            <w:pPr>
              <w:pStyle w:val="Compact"/>
              <w:jc w:val="left"/>
            </w:pPr>
            <w:r>
              <w:t xml:space="preserve">Bus #OMTA-2041</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1,503,500 JPY</w:t>
            </w:r>
          </w:p>
        </w:tc>
      </w:tr>
      <w:tr>
        <w:tc>
          <w:tcPr/>
          <w:p>
            <w:pPr>
              <w:pStyle w:val="Compact"/>
              <w:jc w:val="left"/>
            </w:pPr>
            <w:r>
              <w:t xml:space="preserve">Consumable Parts &amp; Materials</w:t>
            </w:r>
          </w:p>
        </w:tc>
        <w:tc>
          <w:tcPr/>
          <w:p>
            <w:pPr>
              <w:pStyle w:val="Compact"/>
              <w:jc w:val="right"/>
            </w:pPr>
            <w:r>
              <w:t xml:space="preserve">(included above)</w:t>
            </w:r>
          </w:p>
        </w:tc>
      </w:tr>
      <w:tr>
        <w:tc>
          <w:tcPr/>
          <w:p>
            <w:pPr>
              <w:pStyle w:val="Compact"/>
              <w:jc w:val="left"/>
            </w:pPr>
            <w:r>
              <w:t xml:space="preserve">Consumption Tax (10%)</w:t>
            </w:r>
          </w:p>
        </w:tc>
        <w:tc>
          <w:tcPr/>
          <w:p>
            <w:pPr>
              <w:pStyle w:val="Compact"/>
              <w:jc w:val="right"/>
            </w:pPr>
            <w:r>
              <w:t xml:space="preserve">150,350 JPY</w:t>
            </w:r>
          </w:p>
        </w:tc>
      </w:tr>
      <w:tr>
        <w:tc>
          <w:tcPr/>
          <w:p>
            <w:pPr>
              <w:pStyle w:val="Compact"/>
              <w:jc w:val="left"/>
            </w:pPr>
            <w:r>
              <w:t xml:space="preserve">Emergency After-Hours Surcharge (20%)</w:t>
            </w:r>
          </w:p>
        </w:tc>
        <w:tc>
          <w:tcPr/>
          <w:p>
            <w:pPr>
              <w:pStyle w:val="Compact"/>
              <w:jc w:val="right"/>
            </w:pPr>
            <w:r>
              <w:t xml:space="preserve">30,070 JPY</w:t>
            </w:r>
          </w:p>
        </w:tc>
      </w:tr>
      <w:tr>
        <w:tc>
          <w:tcPr/>
          <w:p>
            <w:pPr>
              <w:pStyle w:val="Compact"/>
              <w:jc w:val="left"/>
            </w:pPr>
            <w:r>
              <w:t xml:space="preserve">TOTAL AMOUNT DUE</w:t>
            </w:r>
          </w:p>
        </w:tc>
        <w:tc>
          <w:tcPr/>
          <w:p>
            <w:pPr>
              <w:pStyle w:val="Compact"/>
              <w:jc w:val="right"/>
            </w:pPr>
            <w:r>
              <w:t xml:space="preserve">1,683,920 JPY</w:t>
            </w:r>
          </w:p>
        </w:tc>
      </w:tr>
    </w:tbl>
    <w:bookmarkEnd w:id="24"/>
    <w:bookmarkStart w:id="25" w:name="payment-terms-conditions"/>
    <w:p>
      <w:pPr>
        <w:pStyle w:val="Heading3"/>
      </w:pPr>
      <w:r>
        <w:t xml:space="preserve">Payment Terms &amp; Conditions</w:t>
      </w:r>
    </w:p>
    <w:p>
      <w:pPr>
        <w:pStyle w:val="FirstParagraph"/>
      </w:pPr>
      <w:r>
        <w:rPr>
          <w:bCs/>
          <w:b/>
        </w:rPr>
        <w:t xml:space="preserve">Payment Due:</w:t>
      </w:r>
      <w:r>
        <w:t xml:space="preserve"> </w:t>
      </w:r>
      <w:r>
        <w:t xml:space="preserve">Within 30 days of the Invoice issue date (by July 12, 2025).</w:t>
      </w:r>
    </w:p>
    <w:p>
      <w:pPr>
        <w:pStyle w:val="BodyText"/>
      </w:pPr>
      <w:r>
        <w:rPr>
          <w:bCs/>
          <w:b/>
        </w:rPr>
        <w:t xml:space="preserve">Payment Method:</w:t>
      </w:r>
      <w:r>
        <w:t xml:space="preserve"> </w:t>
      </w:r>
      <w:r>
        <w:t xml:space="preserve">Bank transfer to Osaka Precision Mechanic Co., Ltd., Mizuho Bank, Dotonbori Branch, Account No. 214-887-654, or via certified check payable to "Osaka Precision Mechanic Co., Ltd."</w:t>
      </w:r>
    </w:p>
    <w:p>
      <w:pPr>
        <w:pStyle w:val="BodyText"/>
      </w:pPr>
      <w:r>
        <w:rPr>
          <w:bCs/>
          <w:b/>
        </w:rPr>
        <w:t xml:space="preserve">Late Payment:</w:t>
      </w:r>
      <w:r>
        <w:t xml:space="preserve"> </w:t>
      </w:r>
      <w:r>
        <w:t xml:space="preserve">A penalty of 1.5% per month will be applied to any outstanding balance beyond the due date, in accordance with Japan commercial invoicing regulations.</w:t>
      </w:r>
    </w:p>
    <w:p>
      <w:pPr>
        <w:pStyle w:val="BodyText"/>
      </w:pPr>
      <w:r>
        <w:rPr>
          <w:bCs/>
          <w:b/>
        </w:rPr>
        <w:t xml:space="preserve">Warranty:</w:t>
      </w:r>
      <w:r>
        <w:t xml:space="preserve"> </w:t>
      </w:r>
      <w:r>
        <w:t xml:space="preserve">All mechanic labor and parts are covered under a 12-month / 20,000-kilometer warranty from the date of service completion, valid for vehicles registered in the Japan Osaka metropolitan region.</w:t>
      </w:r>
    </w:p>
    <w:p>
      <w:pPr>
        <w:pStyle w:val="BodyText"/>
      </w:pPr>
      <w:r>
        <w:rPr>
          <w:bCs/>
          <w:b/>
        </w:rPr>
        <w:t xml:space="preserve">Disputes:</w:t>
      </w:r>
      <w:r>
        <w:t xml:space="preserve"> </w:t>
      </w:r>
      <w:r>
        <w:t xml:space="preserve">Any discrepancies regarding this Invoice must be reported in writing within 14 days of receipt. Our Japan Osaka office will respond within 5 business days.</w:t>
      </w:r>
    </w:p>
    <w:bookmarkEnd w:id="25"/>
    <w:bookmarkStart w:id="26" w:name="notes-additional-information"/>
    <w:p>
      <w:pPr>
        <w:pStyle w:val="Heading3"/>
      </w:pPr>
      <w:r>
        <w:t xml:space="preserve">Notes &amp; Additional Information</w:t>
      </w:r>
    </w:p>
    <w:p>
      <w:pPr>
        <w:pStyle w:val="FirstParagraph"/>
      </w:pPr>
      <w:r>
        <w:t xml:space="preserve">This Invoice documents all mechanic services rendered to the Osaka Metropolitan Transit Authority fleet vehicle Bus #OMTA-2041 at our Japan Osaka workshop located in Chuo-ku. All work was performed by JIMTO-certified mechanics in compliance with the Road Vehicle Management Act and Japan Osaka municipal vehicle inspection standards.</w:t>
      </w:r>
    </w:p>
    <w:p>
      <w:pPr>
        <w:pStyle w:val="BodyText"/>
      </w:pPr>
      <w:r>
        <w:t xml:space="preserve">The client authorized emergency after-hours service on June 10, 2025, due to a critical hydraulic failure that rendered the vehicle inoperable on the Dotonbori transit corridor. The mechanic team responded within 45 minutes and completed all repairs by June 11, 2025, minimizing service disruption to the public transit network.</w:t>
      </w:r>
    </w:p>
    <w:p>
      <w:pPr>
        <w:pStyle w:val="BodyText"/>
      </w:pPr>
      <w:r>
        <w:t xml:space="preserve">All diagnostic reports, parts traceability records, and mechanic sign-off sheets are attached as Appendices A through D to this Invoice. A digital copy is also available upon request via our Japan Osaka client portal.</w:t>
      </w:r>
    </w:p>
    <w:p>
      <w:pPr>
        <w:pStyle w:val="BodyText"/>
      </w:pPr>
      <w:r>
        <w:t xml:space="preserve">Please retain this Invoice for your corporate tax filing and fleet maintenance records. The Japan Osaka tax authority requires retention of all commercial service invoices for a minimum of seven years.</w:t>
      </w:r>
    </w:p>
    <w:bookmarkEnd w:id="26"/>
    <w:p>
      <w:pPr>
        <w:pStyle w:val="BodyText"/>
      </w:pPr>
      <w:r>
        <w:t xml:space="preserve">Authorized Signature &amp; Company Seal (Hanko):</w:t>
      </w:r>
    </w:p>
    <w:p>
      <w:pPr>
        <w:pStyle w:val="BodyText"/>
      </w:pPr>
      <w:r>
        <w:rPr>
          <w:bCs/>
          <w:b/>
        </w:rPr>
        <w:t xml:space="preserve">Hiroshi Yamamoto</w:t>
      </w:r>
      <w:r>
        <w:t xml:space="preserve"> </w:t>
      </w:r>
      <w:r>
        <w:t xml:space="preserve">– Lead Mechanic &amp; Workshop Director</w:t>
      </w:r>
    </w:p>
    <w:p>
      <w:pPr>
        <w:pStyle w:val="BodyText"/>
      </w:pPr>
      <w:r>
        <w:t xml:space="preserve">Osaka Precision Mechanic Co., Ltd.</w:t>
      </w:r>
    </w:p>
    <w:p>
      <w:pPr>
        <w:pStyle w:val="BodyText"/>
      </w:pPr>
      <w:r>
        <w:t xml:space="preserve">[ COMPANY HANKO SEAL ]</w:t>
      </w:r>
    </w:p>
    <w:p>
      <w:pPr>
        <w:pStyle w:val="BodyText"/>
      </w:pPr>
      <w:r>
        <w:rPr>
          <w:bCs/>
          <w:b/>
        </w:rPr>
        <w:t xml:space="preserve">Osaka Precision Mechanic Co., Ltd.</w:t>
      </w:r>
      <w:r>
        <w:t xml:space="preserve"> </w:t>
      </w:r>
      <w:r>
        <w:t xml:space="preserve">| 2-14-8 Dotonbori, Chuo-ku, Osaka 542-0071, Japan</w:t>
      </w:r>
    </w:p>
    <w:p>
      <w:pPr>
        <w:pStyle w:val="BodyText"/>
      </w:pPr>
      <w:r>
        <w:t xml:space="preserve">Corporation No. 2010401087654 | Mechanic Licence M-OSK-2019-0042 | Japan Osaka Chamber of Commerce Member #4821</w:t>
      </w:r>
    </w:p>
    <w:p>
      <w:pPr>
        <w:pStyle w:val="BodyText"/>
      </w:pPr>
      <w:r>
        <w:t xml:space="preserve">This Invoice was generated electronically and is valid without physical signature per Japan's Electronic Documents and Electronic Transactions Act (2001).</w:t>
      </w:r>
    </w:p>
    <w:p>
      <w:pPr>
        <w:pStyle w:val="BodyText"/>
      </w:pPr>
      <w:r>
        <w:t xml:space="preserve">© 2025 Osaka Precision Mechanic Co., Ltd. All rights reserved. | Invoice OPM-2025-04872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Japan Osaka</dc:title>
  <dc:creator/>
  <dc:language>en</dc:language>
  <cp:keywords/>
  <dcterms:created xsi:type="dcterms:W3CDTF">2026-10-10T09:10:32Z</dcterms:created>
  <dcterms:modified xsi:type="dcterms:W3CDTF">2026-10-10T09:10:32Z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