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taller-mecánico-valencia-pro"/>
    <w:p>
      <w:pPr>
        <w:pStyle w:val="Heading1"/>
      </w:pPr>
      <w:r>
        <w:t xml:space="preserve">Taller Mecánico Valencia Pro</w:t>
      </w:r>
    </w:p>
    <w:p>
      <w:pPr>
        <w:pStyle w:val="FirstParagraph"/>
      </w:pPr>
      <w:r>
        <w:t xml:space="preserve">C/ Colón 142, 46004 Valencia, Spain</w:t>
      </w:r>
    </w:p>
    <w:p>
      <w:pPr>
        <w:pStyle w:val="BodyText"/>
      </w:pPr>
      <w:r>
        <w:t xml:space="preserve">Phone: +34 963 555 210 | Email: info@taller-mecanico-valencia.es</w:t>
      </w:r>
    </w:p>
    <w:p>
      <w:pPr>
        <w:pStyle w:val="BodyText"/>
      </w:pPr>
      <w:r>
        <w:t xml:space="preserve">NIF: B-46882317 | Registered in the Commercial Registry of Valencia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Spain Valencia</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María Elena Rodríguez García</w:t>
      </w:r>
    </w:p>
    <w:p>
      <w:pPr>
        <w:pStyle w:val="BodyText"/>
      </w:pPr>
      <w:r>
        <w:rPr>
          <w:bCs/>
          <w:b/>
        </w:rPr>
        <w:t xml:space="preserve">Address:</w:t>
      </w:r>
      <w:r>
        <w:t xml:space="preserve"> </w:t>
      </w:r>
      <w:r>
        <w:t xml:space="preserve">Av. de la Constitución 89, 3ºB</w:t>
      </w:r>
    </w:p>
    <w:p>
      <w:pPr>
        <w:pStyle w:val="BodyText"/>
      </w:pPr>
      <w:r>
        <w:rPr>
          <w:bCs/>
          <w:b/>
        </w:rPr>
        <w:t xml:space="preserve">City:</w:t>
      </w:r>
      <w:r>
        <w:t xml:space="preserve"> </w:t>
      </w:r>
      <w:r>
        <w:t xml:space="preserve">46002 Valencia, Spain</w:t>
      </w:r>
    </w:p>
    <w:p>
      <w:pPr>
        <w:pStyle w:val="BodyText"/>
      </w:pPr>
      <w:r>
        <w:rPr>
          <w:bCs/>
          <w:b/>
        </w:rPr>
        <w:t xml:space="preserve">NIF:</w:t>
      </w:r>
      <w:r>
        <w:t xml:space="preserve"> </w:t>
      </w:r>
      <w:r>
        <w:t xml:space="preserve">28475612-L</w:t>
      </w:r>
    </w:p>
    <w:p>
      <w:pPr>
        <w:pStyle w:val="BodyText"/>
      </w:pPr>
      <w:r>
        <w:rPr>
          <w:bCs/>
          <w:b/>
        </w:rPr>
        <w:t xml:space="preserve">Phone:</w:t>
      </w:r>
      <w:r>
        <w:t xml:space="preserve"> </w:t>
      </w:r>
      <w:r>
        <w:t xml:space="preserve">+34 612 345 678</w:t>
      </w:r>
    </w:p>
    <w:p>
      <w:pPr>
        <w:pStyle w:val="BodyText"/>
      </w:pPr>
      <w:r>
        <w:rPr>
          <w:bCs/>
          <w:b/>
        </w:rPr>
        <w:t xml:space="preserve">Vehicle:</w:t>
      </w:r>
      <w:r>
        <w:t xml:space="preserve"> </w:t>
      </w:r>
      <w:r>
        <w:t xml:space="preserve">SEAT León 1.5 TSI, 2021, Plate: 4821 KLM</w:t>
      </w:r>
    </w:p>
    <w:bookmarkEnd w:id="22"/>
    <w:bookmarkStart w:id="23" w:name="service-provider-mechanic"/>
    <w:p>
      <w:pPr>
        <w:pStyle w:val="Heading3"/>
      </w:pPr>
      <w:r>
        <w:t xml:space="preserve">Service Provider (Mechanic)</w:t>
      </w:r>
    </w:p>
    <w:p>
      <w:pPr>
        <w:pStyle w:val="FirstParagraph"/>
      </w:pPr>
      <w:r>
        <w:rPr>
          <w:bCs/>
          <w:b/>
        </w:rPr>
        <w:t xml:space="preserve">Mechanic:</w:t>
      </w:r>
      <w:r>
        <w:t xml:space="preserve"> </w:t>
      </w:r>
      <w:r>
        <w:t xml:space="preserve">D. Carlos Fernández López</w:t>
      </w:r>
    </w:p>
    <w:p>
      <w:pPr>
        <w:pStyle w:val="BodyText"/>
      </w:pPr>
      <w:r>
        <w:rPr>
          <w:bCs/>
          <w:b/>
        </w:rPr>
        <w:t xml:space="preserve">Specialization:</w:t>
      </w:r>
      <w:r>
        <w:t xml:space="preserve"> </w:t>
      </w:r>
      <w:r>
        <w:t xml:space="preserve">Diesel &amp; Petrol Engine Diagnostics</w:t>
      </w:r>
    </w:p>
    <w:p>
      <w:pPr>
        <w:pStyle w:val="BodyText"/>
      </w:pPr>
      <w:r>
        <w:rPr>
          <w:bCs/>
          <w:b/>
        </w:rPr>
        <w:t xml:space="preserve">Certification:</w:t>
      </w:r>
      <w:r>
        <w:t xml:space="preserve"> </w:t>
      </w:r>
      <w:r>
        <w:t xml:space="preserve">ASE Master Mechanic, EU Level 3</w:t>
      </w:r>
    </w:p>
    <w:p>
      <w:pPr>
        <w:pStyle w:val="BodyText"/>
      </w:pPr>
      <w:r>
        <w:rPr>
          <w:bCs/>
          <w:b/>
        </w:rPr>
        <w:t xml:space="preserve">Workshop:</w:t>
      </w:r>
      <w:r>
        <w:t xml:space="preserve"> </w:t>
      </w:r>
      <w:r>
        <w:t xml:space="preserve">Taller Mecánico Valencia Pro</w:t>
      </w:r>
    </w:p>
    <w:p>
      <w:pPr>
        <w:pStyle w:val="BodyText"/>
      </w:pPr>
      <w:r>
        <w:rPr>
          <w:bCs/>
          <w:b/>
        </w:rPr>
        <w:t xml:space="preserve">Location:</w:t>
      </w:r>
      <w:r>
        <w:t xml:space="preserve"> </w:t>
      </w:r>
      <w:r>
        <w:t xml:space="preserve">Spain Valencia, Polígono Industrial</w:t>
      </w:r>
    </w:p>
    <w:p>
      <w:pPr>
        <w:pStyle w:val="BodyText"/>
      </w:pPr>
      <w:r>
        <w:rPr>
          <w:bCs/>
          <w:b/>
        </w:rPr>
        <w:t xml:space="preserve">License No.:</w:t>
      </w:r>
      <w:r>
        <w:t xml:space="preserve"> </w:t>
      </w:r>
      <w:r>
        <w:t xml:space="preserve">MEC-VA-2019-00341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Full diagnostic scan of engine management system using OBD-II scanner. Identification of fault codes P0301 and P0171. Detailed report provided to client.</w:t>
            </w:r>
          </w:p>
        </w:tc>
        <w:tc>
          <w:tcPr/>
          <w:p>
            <w:pPr>
              <w:pStyle w:val="Compact"/>
              <w:jc w:val="left"/>
            </w:pPr>
            <w:r>
              <w:t xml:space="preserve">Diagnostic software license</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w:t>
            </w:r>
          </w:p>
        </w:tc>
      </w:tr>
      <w:tr>
        <w:tc>
          <w:tcPr/>
          <w:p>
            <w:pPr>
              <w:pStyle w:val="Compact"/>
              <w:jc w:val="left"/>
            </w:pPr>
            <w:r>
              <w:t xml:space="preserve">02</w:t>
            </w:r>
          </w:p>
        </w:tc>
        <w:tc>
          <w:tcPr/>
          <w:p>
            <w:pPr>
              <w:pStyle w:val="Compact"/>
              <w:jc w:val="left"/>
            </w:pPr>
            <w:r>
              <w:t xml:space="preserve">Replacement of four (4) spark plugs (Bosch FR5KPP332S) and ignition coils (NGK 7214-1). Torque specifications verified per manufacturer guidelines.</w:t>
            </w:r>
          </w:p>
        </w:tc>
        <w:tc>
          <w:tcPr/>
          <w:p>
            <w:pPr>
              <w:pStyle w:val="Compact"/>
              <w:jc w:val="left"/>
            </w:pPr>
            <w:r>
              <w:t xml:space="preserve">4x Spark Plugs, 4x Ignition Coils</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03</w:t>
            </w:r>
          </w:p>
        </w:tc>
        <w:tc>
          <w:tcPr/>
          <w:p>
            <w:pPr>
              <w:pStyle w:val="Compact"/>
              <w:jc w:val="left"/>
            </w:pPr>
            <w:r>
              <w:t xml:space="preserve">Engine oil and filter change. Used 5W-30 fully synthetic oil (10 litres, Castrol EDGE) and OEM filter. Oil level verified post-service.</w:t>
            </w:r>
          </w:p>
        </w:tc>
        <w:tc>
          <w:tcPr/>
          <w:p>
            <w:pPr>
              <w:pStyle w:val="Compact"/>
              <w:jc w:val="left"/>
            </w:pPr>
            <w:r>
              <w:t xml:space="preserve">10L 5W-30 Oil, 1x Oil Filter</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Brake system inspection and service. Replaced front brake pads (Brembo P85036) and resurfaced front rotors. Brake fluid (DOT 4) flushed and topped up.</w:t>
            </w:r>
          </w:p>
        </w:tc>
        <w:tc>
          <w:tcPr/>
          <w:p>
            <w:pPr>
              <w:pStyle w:val="Compact"/>
              <w:jc w:val="left"/>
            </w:pPr>
            <w:r>
              <w:t xml:space="preserve">Front Brake Pads, Brake Fluid DOT 4</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w:t>
            </w:r>
          </w:p>
        </w:tc>
      </w:tr>
      <w:tr>
        <w:tc>
          <w:tcPr/>
          <w:p>
            <w:pPr>
              <w:pStyle w:val="Compact"/>
              <w:jc w:val="left"/>
            </w:pPr>
            <w:r>
              <w:t xml:space="preserve">05</w:t>
            </w:r>
          </w:p>
        </w:tc>
        <w:tc>
          <w:tcPr/>
          <w:p>
            <w:pPr>
              <w:pStyle w:val="Compact"/>
              <w:jc w:val="left"/>
            </w:pPr>
            <w:r>
              <w:t xml:space="preserve">Transmission fluid inspection and top-up. Automatic transmission fluid (ATF) level checked, condition assessed. No replacement required at this time.</w:t>
            </w:r>
          </w:p>
        </w:tc>
        <w:tc>
          <w:tcPr/>
          <w:p>
            <w:pPr>
              <w:pStyle w:val="Compact"/>
              <w:jc w:val="left"/>
            </w:pPr>
            <w:r>
              <w:t xml:space="preserve">ATF (0.5L top-up)</w:t>
            </w:r>
          </w:p>
        </w:tc>
        <w:tc>
          <w:tcPr/>
          <w:p>
            <w:pPr>
              <w:pStyle w:val="Compact"/>
              <w:jc w:val="left"/>
            </w:pPr>
            <w:r>
              <w:t xml:space="preserve">0.5</w:t>
            </w:r>
          </w:p>
        </w:tc>
        <w:tc>
          <w:tcPr/>
          <w:p>
            <w:pPr>
              <w:pStyle w:val="Compact"/>
              <w:jc w:val="left"/>
            </w:pPr>
            <w:r>
              <w:t xml:space="preserve">65.00</w:t>
            </w:r>
          </w:p>
        </w:tc>
        <w:tc>
          <w:tcPr/>
          <w:p>
            <w:pPr>
              <w:pStyle w:val="Compact"/>
              <w:jc w:val="left"/>
            </w:pPr>
            <w:r>
              <w:t xml:space="preserve">32.50</w:t>
            </w:r>
          </w:p>
        </w:tc>
      </w:tr>
      <w:tr>
        <w:tc>
          <w:tcPr/>
          <w:p>
            <w:pPr>
              <w:pStyle w:val="Compact"/>
              <w:jc w:val="left"/>
            </w:pPr>
            <w:r>
              <w:t xml:space="preserve">06</w:t>
            </w:r>
          </w:p>
        </w:tc>
        <w:tc>
          <w:tcPr/>
          <w:p>
            <w:pPr>
              <w:pStyle w:val="Compact"/>
              <w:jc w:val="left"/>
            </w:pPr>
            <w:r>
              <w:t xml:space="preserve">Pre-delivery road test and final quality check. All warning lights cleared. Vehicle test driven on Valencia urban roads and CV-30 highway for 20 minutes.</w:t>
            </w:r>
          </w:p>
        </w:tc>
        <w:tc>
          <w:tcPr/>
          <w:p>
            <w:pPr>
              <w:pStyle w:val="Compact"/>
              <w:jc w:val="left"/>
            </w:pPr>
            <w:r>
              <w:t xml:space="preserve">N/A</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w:t>
            </w:r>
          </w:p>
        </w:tc>
      </w:tr>
    </w:tbl>
    <w:p>
      <w:pPr>
        <w:pStyle w:val="BodyText"/>
      </w:pPr>
      <w:r>
        <w:t xml:space="preserve">Subtotal (Labour + Parts):</w:t>
      </w:r>
      <w:r>
        <w:t xml:space="preserve">€ 552.50</w:t>
      </w:r>
    </w:p>
    <w:p>
      <w:pPr>
        <w:pStyle w:val="BodyText"/>
      </w:pPr>
      <w:r>
        <w:t xml:space="preserve">VAT (IVA) 21%:</w:t>
      </w:r>
      <w:r>
        <w:t xml:space="preserve">€ 116.03</w:t>
      </w:r>
    </w:p>
    <w:p>
      <w:pPr>
        <w:pStyle w:val="BodyText"/>
      </w:pPr>
      <w:r>
        <w:t xml:space="preserve">Waste Disposal Fee (RAEE):</w:t>
      </w:r>
      <w:r>
        <w:t xml:space="preserve">€ 8.50</w:t>
      </w:r>
    </w:p>
    <w:p>
      <w:pPr>
        <w:pStyle w:val="BodyText"/>
      </w:pPr>
      <w:r>
        <w:t xml:space="preserve">TOTAL DUE:</w:t>
      </w:r>
      <w:r>
        <w:t xml:space="preserve">€ 677.03</w:t>
      </w:r>
    </w:p>
    <w:bookmarkStart w:id="24" w:name="X11621c1d9598edee55f1cb9c400677e75b770d5"/>
    <w:p>
      <w:pPr>
        <w:pStyle w:val="Heading3"/>
      </w:pPr>
      <w:r>
        <w:t xml:space="preserve">Notes Regarding This Invoice and Mechanic Services in Spain Valencia</w:t>
      </w:r>
    </w:p>
    <w:p>
      <w:pPr>
        <w:pStyle w:val="FirstParagraph"/>
      </w:pPr>
      <w:r>
        <w:t xml:space="preserve">This Invoice has been issued in accordance with the Spanish General Tax Law (Ley General Tributaria) and the regulations governing commercial invoicing in the Valencian Community. All mechanic services described herein were performed at our registered workshop located in Spain Valencia, specifically at C/ Colón 142, within the Polígono Industrial area of the city.</w:t>
      </w:r>
    </w:p>
    <w:p>
      <w:pPr>
        <w:pStyle w:val="BodyText"/>
      </w:pPr>
      <w:r>
        <w:t xml:space="preserve">The mechanic work detailed in this Invoice was carried out by a certified professional mechanic who holds the required EU Level 3 qualification and is registered with the Valencian Community's Directorate General of Industry. All parts used are genuine or OEM-equivalent components sourced from authorized distributors operating within Spain Valencia and the broader Spanish market.</w:t>
      </w:r>
    </w:p>
    <w:p>
      <w:pPr>
        <w:pStyle w:val="BodyText"/>
      </w:pPr>
      <w:r>
        <w:t xml:space="preserve">Please note that this Invoice covers all mechanic services rendered during the period of 10 June 2025 to 13 June 2025. The vehicle was in our custody at the Spain Valencia workshop during these dates. The client was informed of all findings prior to authorization of additional work beyond the initial diagnostic.</w:t>
      </w:r>
    </w:p>
    <w:p>
      <w:pPr>
        <w:pStyle w:val="BodyText"/>
      </w:pPr>
      <w:r>
        <w:t xml:space="preserve">Payment of this Invoice is due within 14 calendar days from the date of issue. Accepted payment methods include bank transfer to our account at CaixaBank (IBAN: ES91 2100 0418 4502 0005 1332), credit/debit card, or in-person payment at our Spain Valencia office during business hours (Monday to Friday, 08:00–18:00).</w:t>
      </w:r>
    </w:p>
    <w:bookmarkEnd w:id="24"/>
    <w:bookmarkStart w:id="25" w:name="terms-and-conditions"/>
    <w:p>
      <w:pPr>
        <w:pStyle w:val="Heading3"/>
      </w:pPr>
      <w:r>
        <w:t xml:space="preserve">Terms and Conditions</w:t>
      </w:r>
    </w:p>
    <w:p>
      <w:pPr>
        <w:pStyle w:val="FirstParagraph"/>
      </w:pPr>
      <w:r>
        <w:t xml:space="preserve">1. This Invoice constitutes a binding agreement between Taller Mecánico Valencia Pro (hereinafter "the Mechanic Service Provider") and the client named above for the mechanic services and parts as described in the line items above.</w:t>
      </w:r>
    </w:p>
    <w:p>
      <w:pPr>
        <w:pStyle w:val="BodyText"/>
      </w:pPr>
      <w:r>
        <w:t xml:space="preserve">2. All mechanic work performed under this Invoice is covered by a 12-month or 20,000-kilometre warranty, whichever comes first, in compliance with the Spanish Consumer Protection Law (Ley General para la Defensa de los Consumidores y Usuarios, Real Decreto Legislativo 1/2007).</w:t>
      </w:r>
    </w:p>
    <w:p>
      <w:pPr>
        <w:pStyle w:val="BodyText"/>
      </w:pPr>
      <w:r>
        <w:t xml:space="preserve">3. The Mechanic Service Provider shall not be held liable for any pre-existing mechanical conditions that were not identified during the diagnostic process described in this Invoice. The client acknowledges that the vehicle was inspected upon intake at our Spain Valencia facility.</w:t>
      </w:r>
    </w:p>
    <w:p>
      <w:pPr>
        <w:pStyle w:val="BodyText"/>
      </w:pPr>
      <w:r>
        <w:t xml:space="preserve">4. In the event of a dispute regarding the quality or scope of mechanic services rendered, both parties agree to seek resolution through the Valencian Community's Consumer Arbitration Board (Junta Arbitral de Consumo de la Comunitat Valenciana) before pursuing any legal action in the courts of Valencia, Spain.</w:t>
      </w:r>
    </w:p>
    <w:p>
      <w:pPr>
        <w:pStyle w:val="BodyText"/>
      </w:pPr>
      <w:r>
        <w:t xml:space="preserve">5. This Invoice must be retained by the client for a minimum of five (5) years in accordance with Spanish tax record-keeping obligations. A digital copy has been sent to the client's registered email address.</w:t>
      </w:r>
    </w:p>
    <w:p>
      <w:pPr>
        <w:pStyle w:val="BodyText"/>
      </w:pPr>
      <w:r>
        <w:t xml:space="preserve">6. The Mechanic Service Provider reserves the right to issue a corrective Invoice in the event of a clerical error. Any such correction will be communicated to the client within 48 hours of discovery.</w:t>
      </w:r>
    </w:p>
    <w:p>
      <w:pPr>
        <w:pStyle w:val="BodyText"/>
      </w:pPr>
      <w:r>
        <w:t xml:space="preserve">7. All personal data processed in connection with this Invoice is handled in accordance with the EU General Data Protection Regulation (GDPR) and the Spanish Organic Law 3/2018 on Personal Data Protection. The client may exercise their rights of access, rectification, and erasure by contacting our data protection officer at Spain Valencia headquarters.</w:t>
      </w:r>
    </w:p>
    <w:bookmarkEnd w:id="25"/>
    <w:p>
      <w:pPr>
        <w:pStyle w:val="BodyText"/>
      </w:pPr>
      <w:r>
        <w:rPr>
          <w:bCs/>
          <w:b/>
        </w:rPr>
        <w:t xml:space="preserve">Taller Mecánico Valencia Pro</w:t>
      </w:r>
      <w:r>
        <w:t xml:space="preserve"> </w:t>
      </w:r>
      <w:r>
        <w:t xml:space="preserve">— Your trusted Mechanic in Spain Valencia since 2008.</w:t>
      </w:r>
    </w:p>
    <w:p>
      <w:pPr>
        <w:pStyle w:val="BodyText"/>
      </w:pPr>
      <w:r>
        <w:t xml:space="preserve">Registered in the Commercial Registry of Valencia, Volume 4,218, Folio 112, Sheet VA-46882317.</w:t>
      </w:r>
    </w:p>
    <w:p>
      <w:pPr>
        <w:pStyle w:val="BodyText"/>
      </w:pPr>
      <w:r>
        <w:t xml:space="preserve">This Invoice was generated electronically and is valid without a physical signature under Article 27.3 of the Spanish Tax Law.</w:t>
      </w:r>
    </w:p>
    <w:p>
      <w:pPr>
        <w:pStyle w:val="BodyText"/>
      </w:pPr>
      <w:r>
        <w:t xml:space="preserve">PAID — PENDING</w:t>
      </w:r>
    </w:p>
    <w:p>
      <w:pPr>
        <w:pStyle w:val="BodyText"/>
      </w:pPr>
      <w:r>
        <w:t xml:space="preserve">Thank you for choosing our Mechanic services in Spain Valencia. We look forward to keeping your vehicle in excellent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Spain Valencia</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