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mumbai-precision-engineering-solutions"/>
    <w:p>
      <w:pPr>
        <w:pStyle w:val="Heading1"/>
      </w:pPr>
      <w:r>
        <w:t xml:space="preserve">Mumbai Precision Engineering Solutions</w:t>
      </w:r>
    </w:p>
    <w:p>
      <w:pPr>
        <w:pStyle w:val="FirstParagraph"/>
      </w:pPr>
      <w:r>
        <w:rPr>
          <w:bCs/>
          <w:b/>
        </w:rPr>
        <w:t xml:space="preserve">Lead Mechanical Engineer:</w:t>
      </w:r>
      <w:r>
        <w:t xml:space="preserve"> </w:t>
      </w:r>
      <w:r>
        <w:t xml:space="preserve">Arjun Deshmukh, M.E. (Mechanical)</w:t>
      </w:r>
    </w:p>
    <w:p>
      <w:pPr>
        <w:pStyle w:val="BodyText"/>
      </w:pPr>
      <w:r>
        <w:t xml:space="preserve">Office No. 402, Tech Park Plaza, Andheri East</w:t>
      </w:r>
    </w:p>
    <w:p>
      <w:pPr>
        <w:pStyle w:val="BodyText"/>
      </w:pPr>
      <w:r>
        <w:t xml:space="preserve">Mumbai, Maharashtra, India - 400069</w:t>
      </w:r>
    </w:p>
    <w:p>
      <w:pPr>
        <w:pStyle w:val="BodyText"/>
      </w:pPr>
      <w:r>
        <w:t xml:space="preserve">Phone: +91 22 2678 9012 | Email: billing@mpes-mumbai.com</w:t>
      </w:r>
    </w:p>
    <w:p>
      <w:pPr>
        <w:pStyle w:val="BodyText"/>
      </w:pPr>
      <w:r>
        <w:t xml:space="preserve">GSTIN: 27AABCM1234D1Z5</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w:t>
            </w:r>
          </w:p>
        </w:tc>
        <w:tc>
          <w:tcPr/>
          <w:p>
            <w:pPr>
              <w:pStyle w:val="Compact"/>
              <w:jc w:val="left"/>
            </w:pPr>
            <w:r>
              <w:t xml:space="preserve">MPE-2023-089</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Due Date:</w:t>
            </w:r>
          </w:p>
        </w:tc>
        <w:tc>
          <w:tcPr/>
          <w:p>
            <w:pPr>
              <w:pStyle w:val="Compact"/>
              <w:jc w:val="left"/>
            </w:pPr>
            <w:r>
              <w:t xml:space="preserve">November 24, 2023</w:t>
            </w:r>
          </w:p>
        </w:tc>
      </w:tr>
    </w:tbl>
    <w:bookmarkEnd w:id="21"/>
    <w:bookmarkStart w:id="22" w:name="bill-to"/>
    <w:p>
      <w:pPr>
        <w:pStyle w:val="Heading3"/>
      </w:pPr>
      <w:r>
        <w:t xml:space="preserve">Bill To:</w:t>
      </w:r>
    </w:p>
    <w:p>
      <w:pPr>
        <w:pStyle w:val="FirstParagraph"/>
      </w:pPr>
      <w:r>
        <w:rPr>
          <w:bCs/>
          <w:b/>
        </w:rPr>
        <w:t xml:space="preserve">Reliance Infrastructure Projects Ltd.</w:t>
      </w:r>
    </w:p>
    <w:p>
      <w:pPr>
        <w:pStyle w:val="BodyText"/>
      </w:pPr>
      <w:r>
        <w:t xml:space="preserve">Attn: Mr. Vikram Singh, Procurement Head</w:t>
      </w:r>
    </w:p>
    <w:p>
      <w:pPr>
        <w:pStyle w:val="BodyText"/>
      </w:pPr>
      <w:r>
        <w:t xml:space="preserve">Corporate Office, Nariman Point</w:t>
      </w:r>
    </w:p>
    <w:p>
      <w:pPr>
        <w:pStyle w:val="BodyText"/>
      </w:pPr>
      <w:r>
        <w:t xml:space="preserve">Mumbai, Maharashtra, India - 400021</w:t>
      </w:r>
    </w:p>
    <w:p>
      <w:pPr>
        <w:pStyle w:val="BodyText"/>
      </w:pPr>
      <w:r>
        <w:t xml:space="preserve">GSTIN: 27AABCR5678E1Z9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HVAC System Optimization &amp; Thermal Analysis</w:t>
      </w:r>
    </w:p>
    <w:p>
      <w:pPr>
        <w:pStyle w:val="BodyText"/>
      </w:pPr>
      <w:r>
        <w:rPr>
          <w:bCs/>
          <w:b/>
        </w:rPr>
        <w:t xml:space="preserve">Location:</w:t>
      </w:r>
      <w:r>
        <w:t xml:space="preserve"> </w:t>
      </w:r>
      <w:r>
        <w:t xml:space="preserve">Mumbai Central Industrial Zone</w:t>
      </w:r>
    </w:p>
    <w:p>
      <w:pPr>
        <w:pStyle w:val="BodyText"/>
      </w:pPr>
      <w:r>
        <w:rPr>
          <w:bCs/>
          <w:b/>
        </w:rPr>
        <w:t xml:space="preserve">Reference:</w:t>
      </w:r>
      <w:r>
        <w:t xml:space="preserve"> </w:t>
      </w:r>
      <w:r>
        <w:t xml:space="preserve">Contract Agreement #RIP-ME-2023-44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HSN/SAC</w:t>
            </w:r>
          </w:p>
        </w:tc>
      </w:tr>
      <w:tr>
        <w:tc>
          <w:tcPr/>
          <w:p>
            <w:pPr>
              <w:pStyle w:val="Compact"/>
              <w:jc w:val="left"/>
            </w:pPr>
            <w:r>
              <w:t xml:space="preserve">1</w:t>
            </w:r>
          </w:p>
        </w:tc>
        <w:tc>
          <w:tcPr/>
          <w:p>
            <w:pPr>
              <w:pStyle w:val="Compact"/>
              <w:jc w:val="left"/>
            </w:pPr>
            <w:r>
              <w:rPr>
                <w:bCs/>
                <w:b/>
              </w:rPr>
              <w:t xml:space="preserve">Thermodynamic Analysis &amp; CFD Simulation:</w:t>
            </w:r>
            <w:r>
              <w:br/>
            </w:r>
            <w:r>
              <w:t xml:space="preserve">Comprehensive Computational Fluid Dynamics (CFD) modeling for the new manufacturing plant in Mumbai. This service includes airflow analysis, heat transfer calculations, and optimization of ventilation systems to ensure compliance with Indian National Building Code (NBC) standards.</w:t>
            </w:r>
          </w:p>
        </w:tc>
        <w:tc>
          <w:tcPr/>
          <w:p>
            <w:pPr>
              <w:pStyle w:val="Compact"/>
              <w:jc w:val="left"/>
            </w:pPr>
            <w:r>
              <w:t xml:space="preserve">40 Hrs</w:t>
            </w:r>
          </w:p>
        </w:tc>
        <w:tc>
          <w:tcPr/>
          <w:p>
            <w:pPr>
              <w:pStyle w:val="Compact"/>
              <w:jc w:val="left"/>
            </w:pPr>
            <w:r>
              <w:t xml:space="preserve">₹ 2,500.00</w:t>
            </w:r>
          </w:p>
        </w:tc>
        <w:tc>
          <w:tcPr/>
          <w:p>
            <w:pPr>
              <w:pStyle w:val="Compact"/>
              <w:jc w:val="left"/>
            </w:pPr>
            <w:r>
              <w:t xml:space="preserve">₹ 1,00,000.00</w:t>
            </w:r>
          </w:p>
        </w:tc>
        <w:tc>
          <w:tcPr/>
          <w:p>
            <w:pPr>
              <w:pStyle w:val="Compact"/>
              <w:jc w:val="left"/>
            </w:pPr>
            <w:r>
              <w:t xml:space="preserve">9984</w:t>
            </w:r>
          </w:p>
        </w:tc>
      </w:tr>
      <w:tr>
        <w:tc>
          <w:tcPr/>
          <w:p>
            <w:pPr>
              <w:pStyle w:val="Compact"/>
              <w:jc w:val="left"/>
            </w:pPr>
            <w:r>
              <w:t xml:space="preserve">2</w:t>
            </w:r>
          </w:p>
        </w:tc>
        <w:tc>
          <w:tcPr/>
          <w:p>
            <w:pPr>
              <w:pStyle w:val="Compact"/>
              <w:jc w:val="left"/>
            </w:pPr>
            <w:r>
              <w:rPr>
                <w:bCs/>
                <w:b/>
              </w:rPr>
              <w:t xml:space="preserve">HVAC System Design &amp; Sizing:</w:t>
            </w:r>
            <w:r>
              <w:br/>
            </w:r>
            <w:r>
              <w:t xml:space="preserve">Detailed design of Heating, Ventilation, and Air Conditioning systems tailored for the high-humidity climate of Mumbai. Includes load calculations, duct sizing, selection of chillers, and energy efficiency optimization to reduce operational costs.</w:t>
            </w:r>
          </w:p>
        </w:tc>
        <w:tc>
          <w:tcPr/>
          <w:p>
            <w:pPr>
              <w:pStyle w:val="Compact"/>
              <w:jc w:val="left"/>
            </w:pPr>
            <w:r>
              <w:t xml:space="preserve">60 Hrs</w:t>
            </w:r>
          </w:p>
        </w:tc>
        <w:tc>
          <w:tcPr/>
          <w:p>
            <w:pPr>
              <w:pStyle w:val="Compact"/>
              <w:jc w:val="left"/>
            </w:pPr>
            <w:r>
              <w:t xml:space="preserve">₹ 2,500.00</w:t>
            </w:r>
          </w:p>
        </w:tc>
        <w:tc>
          <w:tcPr/>
          <w:p>
            <w:pPr>
              <w:pStyle w:val="Compact"/>
              <w:jc w:val="left"/>
            </w:pPr>
            <w:r>
              <w:t xml:space="preserve">₹ 1,50,000.00</w:t>
            </w:r>
          </w:p>
        </w:tc>
        <w:tc>
          <w:tcPr/>
          <w:p>
            <w:pPr>
              <w:pStyle w:val="Compact"/>
              <w:jc w:val="left"/>
            </w:pPr>
            <w:r>
              <w:t xml:space="preserve">9984</w:t>
            </w:r>
          </w:p>
        </w:tc>
      </w:tr>
      <w:tr>
        <w:tc>
          <w:tcPr/>
          <w:p>
            <w:pPr>
              <w:pStyle w:val="Compact"/>
              <w:jc w:val="left"/>
            </w:pPr>
            <w:r>
              <w:t xml:space="preserve">3</w:t>
            </w:r>
          </w:p>
        </w:tc>
        <w:tc>
          <w:tcPr/>
          <w:p>
            <w:pPr>
              <w:pStyle w:val="Compact"/>
              <w:jc w:val="left"/>
            </w:pPr>
            <w:r>
              <w:rPr>
                <w:bCs/>
                <w:b/>
              </w:rPr>
              <w:t xml:space="preserve">Mechanical Component Stress Analysis:</w:t>
            </w:r>
            <w:r>
              <w:br/>
            </w:r>
            <w:r>
              <w:t xml:space="preserve">Finite Element Analysis (FEA) for critical structural components and piping systems. Ensuring mechanical integrity under operational loads and seismic conditions specific to the Mumbai region.</w:t>
            </w:r>
          </w:p>
        </w:tc>
        <w:tc>
          <w:tcPr/>
          <w:p>
            <w:pPr>
              <w:pStyle w:val="Compact"/>
              <w:jc w:val="left"/>
            </w:pPr>
            <w:r>
              <w:t xml:space="preserve">25 Hrs</w:t>
            </w:r>
          </w:p>
        </w:tc>
        <w:tc>
          <w:tcPr/>
          <w:p>
            <w:pPr>
              <w:pStyle w:val="Compact"/>
              <w:jc w:val="left"/>
            </w:pPr>
            <w:r>
              <w:t xml:space="preserve">₹ 3,000.00</w:t>
            </w:r>
          </w:p>
        </w:tc>
        <w:tc>
          <w:tcPr/>
          <w:p>
            <w:pPr>
              <w:pStyle w:val="Compact"/>
              <w:jc w:val="left"/>
            </w:pPr>
            <w:r>
              <w:t xml:space="preserve">₹ 75,000.00</w:t>
            </w:r>
          </w:p>
        </w:tc>
        <w:tc>
          <w:tcPr/>
          <w:p>
            <w:pPr>
              <w:pStyle w:val="Compact"/>
              <w:jc w:val="left"/>
            </w:pPr>
            <w:r>
              <w:t xml:space="preserve">9984</w:t>
            </w:r>
          </w:p>
        </w:tc>
      </w:tr>
      <w:tr>
        <w:tc>
          <w:tcPr/>
          <w:p>
            <w:pPr>
              <w:pStyle w:val="Compact"/>
              <w:jc w:val="left"/>
            </w:pPr>
            <w:r>
              <w:t xml:space="preserve">4</w:t>
            </w:r>
          </w:p>
        </w:tc>
        <w:tc>
          <w:tcPr/>
          <w:p>
            <w:pPr>
              <w:pStyle w:val="Compact"/>
              <w:jc w:val="left"/>
            </w:pPr>
            <w:r>
              <w:rPr>
                <w:bCs/>
                <w:b/>
              </w:rPr>
              <w:t xml:space="preserve">On-Site Technical Consultation &amp; Supervision:</w:t>
            </w:r>
            <w:r>
              <w:br/>
            </w:r>
            <w:r>
              <w:t xml:space="preserve">Physical site visits to the Mumbai Central Industrial Zone for installation supervision, quality assurance checks, and troubleshooting of mechanical systems during the commissioning phase.</w:t>
            </w:r>
          </w:p>
        </w:tc>
        <w:tc>
          <w:tcPr/>
          <w:p>
            <w:pPr>
              <w:pStyle w:val="Compact"/>
              <w:jc w:val="left"/>
            </w:pPr>
            <w:r>
              <w:t xml:space="preserve">10 Days</w:t>
            </w:r>
          </w:p>
        </w:tc>
        <w:tc>
          <w:tcPr/>
          <w:p>
            <w:pPr>
              <w:pStyle w:val="Compact"/>
              <w:jc w:val="left"/>
            </w:pPr>
            <w:r>
              <w:t xml:space="preserve">₹ 15,000.00</w:t>
            </w:r>
          </w:p>
        </w:tc>
        <w:tc>
          <w:tcPr/>
          <w:p>
            <w:pPr>
              <w:pStyle w:val="Compact"/>
              <w:jc w:val="left"/>
            </w:pPr>
            <w:r>
              <w:t xml:space="preserve">₹ 1,50,000.00</w:t>
            </w:r>
          </w:p>
        </w:tc>
        <w:tc>
          <w:tcPr/>
          <w:p>
            <w:pPr>
              <w:pStyle w:val="Compact"/>
              <w:jc w:val="left"/>
            </w:pPr>
            <w:r>
              <w:t xml:space="preserve">9984</w:t>
            </w:r>
          </w:p>
        </w:tc>
      </w:tr>
      <w:tr>
        <w:tc>
          <w:tcPr/>
          <w:p>
            <w:pPr>
              <w:pStyle w:val="Compact"/>
              <w:jc w:val="left"/>
            </w:pPr>
            <w:r>
              <w:t xml:space="preserve">5</w:t>
            </w:r>
          </w:p>
        </w:tc>
        <w:tc>
          <w:tcPr/>
          <w:p>
            <w:pPr>
              <w:pStyle w:val="Compact"/>
              <w:jc w:val="left"/>
            </w:pPr>
            <w:r>
              <w:rPr>
                <w:bCs/>
                <w:b/>
              </w:rPr>
              <w:t xml:space="preserve">Technical Documentation &amp; Compliance Reporting:</w:t>
            </w:r>
            <w:r>
              <w:br/>
            </w:r>
            <w:r>
              <w:t xml:space="preserve">Preparation of detailed engineering drawings, Bill of Quantities (BOQ), and compliance reports required by the Mumbai Municipal Corporation (BMC) for mechanical installations.</w:t>
            </w:r>
          </w:p>
        </w:tc>
        <w:tc>
          <w:tcPr/>
          <w:p>
            <w:pPr>
              <w:pStyle w:val="Compact"/>
              <w:jc w:val="left"/>
            </w:pPr>
            <w:r>
              <w:t xml:space="preserve">1 Lot</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9983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5,20,000.00</w:t>
            </w:r>
          </w:p>
        </w:tc>
      </w:tr>
      <w:tr>
        <w:tc>
          <w:tcPr/>
          <w:p>
            <w:pPr>
              <w:pStyle w:val="Compact"/>
              <w:jc w:val="left"/>
            </w:pPr>
            <w:r>
              <w:t xml:space="preserve">GST (18%):</w:t>
            </w:r>
          </w:p>
        </w:tc>
        <w:tc>
          <w:tcPr/>
          <w:p>
            <w:pPr>
              <w:pStyle w:val="Compact"/>
              <w:jc w:val="right"/>
            </w:pPr>
            <w:r>
              <w:t xml:space="preserve">₹ 93,600.00</w:t>
            </w:r>
          </w:p>
        </w:tc>
      </w:tr>
      <w:tr>
        <w:tc>
          <w:tcPr/>
          <w:p>
            <w:pPr>
              <w:pStyle w:val="Compact"/>
              <w:jc w:val="left"/>
            </w:pPr>
            <w:r>
              <w:t xml:space="preserve">Total Due (INR):</w:t>
            </w:r>
          </w:p>
        </w:tc>
        <w:tc>
          <w:tcPr/>
          <w:p>
            <w:pPr>
              <w:pStyle w:val="Compact"/>
              <w:jc w:val="right"/>
            </w:pPr>
            <w:r>
              <w:t xml:space="preserve">₹ 6,13,600.00</w:t>
            </w:r>
          </w:p>
        </w:tc>
      </w:tr>
    </w:tbl>
    <w:bookmarkStart w:id="24" w:name="payment-instructions"/>
    <w:p>
      <w:pPr>
        <w:pStyle w:val="Heading3"/>
      </w:pPr>
      <w:r>
        <w:t xml:space="preserve">Payment Instructions</w:t>
      </w:r>
    </w:p>
    <w:p>
      <w:pPr>
        <w:pStyle w:val="FirstParagraph"/>
      </w:pPr>
      <w:r>
        <w:t xml:space="preserve">Please make the payment within 30 days of the invoice date. Late payments may incur a penalty of 1.5% per month as per the terms of our agreement.</w:t>
      </w:r>
    </w:p>
    <w:p>
      <w:pPr>
        <w:pStyle w:val="BodyText"/>
      </w:pPr>
      <w:r>
        <w:rPr>
          <w:bCs/>
          <w:b/>
        </w:rPr>
        <w:t xml:space="preserve">Bank Name:</w:t>
      </w:r>
      <w:r>
        <w:t xml:space="preserve"> </w:t>
      </w:r>
      <w:r>
        <w:t xml:space="preserve">State Bank of India</w:t>
      </w:r>
    </w:p>
    <w:p>
      <w:pPr>
        <w:pStyle w:val="BodyText"/>
      </w:pPr>
      <w:r>
        <w:rPr>
          <w:bCs/>
          <w:b/>
        </w:rPr>
        <w:t xml:space="preserve">Branch:</w:t>
      </w:r>
      <w:r>
        <w:t xml:space="preserve"> </w:t>
      </w:r>
      <w:r>
        <w:t xml:space="preserve">Andheri East, Mumbai</w:t>
      </w:r>
    </w:p>
    <w:p>
      <w:pPr>
        <w:pStyle w:val="BodyText"/>
      </w:pPr>
      <w:r>
        <w:rPr>
          <w:bCs/>
          <w:b/>
        </w:rPr>
        <w:t xml:space="preserve">Account Name:</w:t>
      </w:r>
      <w:r>
        <w:t xml:space="preserve"> </w:t>
      </w:r>
      <w:r>
        <w:t xml:space="preserve">Mumbai Precision Engineering Solutions Pvt. Ltd.</w:t>
      </w:r>
    </w:p>
    <w:p>
      <w:pPr>
        <w:pStyle w:val="BodyText"/>
      </w:pPr>
      <w:r>
        <w:rPr>
          <w:bCs/>
          <w:b/>
        </w:rPr>
        <w:t xml:space="preserve">Account Number:</w:t>
      </w:r>
      <w:r>
        <w:t xml:space="preserve"> </w:t>
      </w:r>
      <w:r>
        <w:t xml:space="preserve">3210 9876 5432 10</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Goods and Services Tax (GST) laws of India.</w:t>
      </w:r>
    </w:p>
    <w:p>
      <w:pPr>
        <w:numPr>
          <w:ilvl w:val="0"/>
          <w:numId w:val="1001"/>
        </w:numPr>
        <w:pStyle w:val="Compact"/>
      </w:pPr>
      <w:r>
        <w:t xml:space="preserve">All services provided are subject to the professional standards of the Institution of Engineers (India).</w:t>
      </w:r>
    </w:p>
    <w:p>
      <w:pPr>
        <w:numPr>
          <w:ilvl w:val="0"/>
          <w:numId w:val="1001"/>
        </w:numPr>
        <w:pStyle w:val="Compact"/>
      </w:pPr>
      <w:r>
        <w:t xml:space="preserve">Any disputes arising from this invoice shall be subject to the jurisdiction of the courts in Mumbai, Maharashtra.</w:t>
      </w:r>
    </w:p>
    <w:p>
      <w:pPr>
        <w:numPr>
          <w:ilvl w:val="0"/>
          <w:numId w:val="1001"/>
        </w:numPr>
        <w:pStyle w:val="Compact"/>
      </w:pPr>
      <w:r>
        <w:t xml:space="preserve">Payment is to be made in Indian Rupees (INR).</w:t>
      </w:r>
    </w:p>
    <w:p>
      <w:pPr>
        <w:numPr>
          <w:ilvl w:val="0"/>
          <w:numId w:val="1001"/>
        </w:numPr>
        <w:pStyle w:val="Compact"/>
      </w:pPr>
      <w:r>
        <w:t xml:space="preserve">Please quote the Invoice Number (MPE-2023-089) in your payment reference.</w:t>
      </w:r>
    </w:p>
    <w:bookmarkEnd w:id="25"/>
    <w:p>
      <w:pPr>
        <w:pStyle w:val="FirstParagraph"/>
      </w:pPr>
      <w:r>
        <w:t xml:space="preserve">Thank you for your business. We appreciate your trust in our Mechanical Engineering expertise.</w:t>
      </w:r>
    </w:p>
    <w:p>
      <w:pPr>
        <w:pStyle w:val="BodyText"/>
      </w:pPr>
      <w:r>
        <w:t xml:space="preserve">Mumbai Precision Engineering Solutions | Serving Mumbai &amp;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Mumbai, India</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