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fb08af717312b3180f06f9afa7073b90ae65ad6"/>
    <w:p>
      <w:pPr>
        <w:pStyle w:val="Heading1"/>
      </w:pPr>
      <w:r>
        <w:t xml:space="preserve">PT. Jakarta Mechanical Engineering Solutions</w:t>
      </w:r>
    </w:p>
    <w:p>
      <w:pPr>
        <w:pStyle w:val="FirstParagraph"/>
      </w:pPr>
      <w:r>
        <w:t xml:space="preserve">Jl. Sudirman No. 45, Kuningan, Setiabudi</w:t>
      </w:r>
    </w:p>
    <w:p>
      <w:pPr>
        <w:pStyle w:val="BodyText"/>
      </w:pPr>
      <w:r>
        <w:t xml:space="preserve">Jakarta Selatan, Indonesia Jakarta 12950</w:t>
      </w:r>
    </w:p>
    <w:p>
      <w:pPr>
        <w:pStyle w:val="BodyText"/>
      </w:pPr>
      <w:r>
        <w:t xml:space="preserve">Telp: +62 21 555 1234 | Email: billing@jakartamechanical.co.id</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INV-JME-2024-0892</w:t>
      </w:r>
      <w:r>
        <w:t xml:space="preserve"> </w:t>
      </w:r>
      <w:r>
        <w:rPr>
          <w:bCs/>
          <w:b/>
        </w:rPr>
        <w:t xml:space="preserve">Date Issued:</w:t>
      </w:r>
      <w:r>
        <w:t xml:space="preserve"> </w:t>
      </w:r>
      <w:r>
        <w:t xml:space="preserve">October 15, 2024</w:t>
      </w:r>
      <w:r>
        <w:t xml:space="preserve"> </w:t>
      </w:r>
      <w:r>
        <w:rPr>
          <w:bCs/>
          <w:b/>
        </w:rPr>
        <w:t xml:space="preserve">Due Date:</w:t>
      </w:r>
      <w:r>
        <w:t xml:space="preserve"> </w:t>
      </w:r>
      <w:r>
        <w:t xml:space="preserve">November 15, 2024</w:t>
      </w:r>
      <w:r>
        <w:t xml:space="preserve"> </w:t>
      </w:r>
      <w:r>
        <w:rPr>
          <w:bCs/>
          <w:b/>
        </w:rPr>
        <w:t xml:space="preserve">Project Reference:</w:t>
      </w:r>
      <w:r>
        <w:t xml:space="preserve"> </w:t>
      </w:r>
      <w:r>
        <w:t xml:space="preserve">PRJ-JKT-MECH-2024-045</w:t>
      </w:r>
    </w:p>
    <w:bookmarkEnd w:id="21"/>
    <w:bookmarkStart w:id="22" w:name="bill-to"/>
    <w:p>
      <w:pPr>
        <w:pStyle w:val="Heading3"/>
      </w:pPr>
      <w:r>
        <w:t xml:space="preserve">Bill To:</w:t>
      </w:r>
    </w:p>
    <w:p>
      <w:pPr>
        <w:pStyle w:val="FirstParagraph"/>
      </w:pPr>
      <w:r>
        <w:rPr>
          <w:bCs/>
          <w:b/>
        </w:rPr>
        <w:t xml:space="preserve">PT. Nusantara Industrial Development</w:t>
      </w:r>
    </w:p>
    <w:p>
      <w:pPr>
        <w:pStyle w:val="BodyText"/>
      </w:pPr>
      <w:r>
        <w:t xml:space="preserve">Attn: Mr. Budi Santoso, Chief Operations Officer</w:t>
      </w:r>
    </w:p>
    <w:p>
      <w:pPr>
        <w:pStyle w:val="BodyText"/>
      </w:pPr>
      <w:r>
        <w:t xml:space="preserve">Jl. Gatot Subroto Kav. 72, Kuningan</w:t>
      </w:r>
    </w:p>
    <w:p>
      <w:pPr>
        <w:pStyle w:val="BodyText"/>
      </w:pPr>
      <w:r>
        <w:t xml:space="preserve">Jakarta Selatan, Indonesia Jakarta 12950</w:t>
      </w:r>
    </w:p>
    <w:p>
      <w:pPr>
        <w:pStyle w:val="BodyText"/>
      </w:pPr>
      <w:r>
        <w:t xml:space="preserve">Telp: +62 21 777 8899</w:t>
      </w:r>
    </w:p>
    <w:p>
      <w:pPr>
        <w:pStyle w:val="BodyText"/>
      </w:pPr>
      <w:r>
        <w:t xml:space="preserve">Email: finance@nusantaraindustrial.co.id</w:t>
      </w:r>
    </w:p>
    <w:p>
      <w:pPr>
        <w:pStyle w:val="BodyText"/>
      </w:pPr>
      <w:r>
        <w:t xml:space="preserve">NPWP: 02.345.678.9-012.000</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HVAC System Optimization &amp; Mechanical Plant Upgrade</w:t>
      </w:r>
    </w:p>
    <w:p>
      <w:pPr>
        <w:pStyle w:val="BodyText"/>
      </w:pPr>
      <w:r>
        <w:rPr>
          <w:bCs/>
          <w:b/>
        </w:rPr>
        <w:t xml:space="preserve">Location:</w:t>
      </w:r>
      <w:r>
        <w:t xml:space="preserve"> </w:t>
      </w:r>
      <w:r>
        <w:t xml:space="preserve">Nusantara Industrial Complex, Jakarta Selatan</w:t>
      </w:r>
    </w:p>
    <w:p>
      <w:pPr>
        <w:pStyle w:val="BodyText"/>
      </w:pPr>
      <w:r>
        <w:rPr>
          <w:bCs/>
          <w:b/>
        </w:rPr>
        <w:t xml:space="preserve">Service Period:</w:t>
      </w:r>
      <w:r>
        <w:t xml:space="preserve"> </w:t>
      </w:r>
      <w:r>
        <w:t xml:space="preserve">September 1, 2024 - October 10, 2024</w:t>
      </w:r>
    </w:p>
    <w:p>
      <w:pPr>
        <w:pStyle w:val="BodyText"/>
      </w:pPr>
      <w:r>
        <w:rPr>
          <w:bCs/>
          <w:b/>
        </w:rPr>
        <w:t xml:space="preserve">Lead Mechanical Engineer:</w:t>
      </w:r>
      <w:r>
        <w:t xml:space="preserve"> </w:t>
      </w:r>
      <w:r>
        <w:t xml:space="preserve">Ir. Andi Wijaya, M.Eng.</w:t>
      </w:r>
    </w:p>
    <w:p>
      <w:pPr>
        <w:pStyle w:val="BodyText"/>
      </w:pPr>
      <w:r>
        <w:rPr>
          <w:bCs/>
          <w:b/>
        </w:rPr>
        <w:t xml:space="preserve">Engineering License:</w:t>
      </w:r>
      <w:r>
        <w:t xml:space="preserve"> </w:t>
      </w:r>
      <w:r>
        <w:t xml:space="preserve">Sertifikat Profesi Teknik Mesin No. 12345/2020</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Mechanical Engineering Services</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rPr>
                <w:bCs/>
                <w:b/>
              </w:rPr>
              <w:t xml:space="preserve">Comprehensive HVAC System Design &amp; Analysis</w:t>
            </w:r>
            <w:r>
              <w:br/>
            </w:r>
            <w:r>
              <w:t xml:space="preserve">Detailed mechanical engineering design for central air conditioning system including load calculations, duct sizing, equipment selection, and energy efficiency optimization for 5,000 sqm facility. Includes CFD analysis for airflow distribution.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Mechanical Plant Equipment Specification &amp; Procurement Support</w:t>
            </w:r>
            <w:r>
              <w:br/>
            </w:r>
            <w:r>
              <w:t xml:space="preserve">Preparation of technical specifications for chillers, cooling towers, pumps, and associated mechanical equipment. Vendor evaluation and technical bid analysis for three major equipment suppliers.</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rPr>
                <w:bCs/>
                <w:b/>
              </w:rPr>
              <w:t xml:space="preserve">On-Site Mechanical Engineering Supervision &amp; Consultation</w:t>
            </w:r>
            <w:r>
              <w:br/>
            </w:r>
            <w:r>
              <w:t xml:space="preserve">Professional services provided by senior Mechanical Engineer for site inspections, installation oversight, and quality assurance during mechanical system installation phase. Includes 15 site visits with detailed reports.</w:t>
            </w:r>
          </w:p>
        </w:tc>
        <w:tc>
          <w:tcPr/>
          <w:p>
            <w:pPr>
              <w:pStyle w:val="Compact"/>
              <w:jc w:val="left"/>
            </w:pPr>
            <w:r>
              <w:t xml:space="preserve">15</w:t>
            </w:r>
          </w:p>
        </w:tc>
        <w:tc>
          <w:tcPr/>
          <w:p>
            <w:pPr>
              <w:pStyle w:val="Compact"/>
              <w:jc w:val="left"/>
            </w:pPr>
            <w:r>
              <w:t xml:space="preserve">3,500,000</w:t>
            </w:r>
          </w:p>
        </w:tc>
        <w:tc>
          <w:tcPr/>
          <w:p>
            <w:pPr>
              <w:pStyle w:val="Compact"/>
              <w:jc w:val="left"/>
            </w:pPr>
            <w:r>
              <w:t xml:space="preserve">52,500,000</w:t>
            </w:r>
          </w:p>
        </w:tc>
      </w:tr>
      <w:tr>
        <w:tc>
          <w:tcPr/>
          <w:p>
            <w:pPr>
              <w:pStyle w:val="Compact"/>
              <w:jc w:val="left"/>
            </w:pPr>
            <w:r>
              <w:t xml:space="preserve">4</w:t>
            </w:r>
          </w:p>
        </w:tc>
        <w:tc>
          <w:tcPr/>
          <w:p>
            <w:pPr>
              <w:pStyle w:val="Compact"/>
              <w:jc w:val="left"/>
            </w:pPr>
            <w:r>
              <w:rPr>
                <w:bCs/>
                <w:b/>
              </w:rPr>
              <w:t xml:space="preserve">Piping System Design &amp; Stress Analysis</w:t>
            </w:r>
            <w:r>
              <w:br/>
            </w:r>
            <w:r>
              <w:t xml:space="preserve">Detailed piping layout design for chilled water, condensate, and fire protection systems. Includes pipe stress analysis for critical sections and support design calculations in accordance with ASME B31.1 and Indonesian SNI standards.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rPr>
                <w:bCs/>
                <w:b/>
              </w:rPr>
              <w:t xml:space="preserve">Mechanical System Commissioning &amp; Performance Testing</w:t>
            </w:r>
            <w:r>
              <w:br/>
            </w:r>
            <w:r>
              <w:t xml:space="preserve">Complete commissioning of HVAC and mechanical plant systems including start-up procedures, performance testing, balancing, and optimization. Preparation of commissioning reports and as-built documentation.</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6</w:t>
            </w:r>
          </w:p>
        </w:tc>
        <w:tc>
          <w:tcPr/>
          <w:p>
            <w:pPr>
              <w:pStyle w:val="Compact"/>
              <w:jc w:val="left"/>
            </w:pPr>
            <w:r>
              <w:rPr>
                <w:bCs/>
                <w:b/>
              </w:rPr>
              <w:t xml:space="preserve">Technical Documentation &amp; Engineering Drawings</w:t>
            </w:r>
            <w:r>
              <w:br/>
            </w:r>
            <w:r>
              <w:t xml:space="preserve">Preparation of comprehensive mechanical engineering drawings including P&amp;ID, single-line diagrams, equipment layouts, and detailed installation drawings. All documents prepared in accordance with Indonesian building codes and international standards.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bl>
    <w:p>
      <w:pPr>
        <w:pStyle w:val="BodyText"/>
      </w:pPr>
      <w:r>
        <w:t xml:space="preserve">Subtotal:</w:t>
      </w:r>
      <w:r>
        <w:t xml:space="preserve"> </w:t>
      </w:r>
      <w:r>
        <w:t xml:space="preserve">IDR 218,000,000</w:t>
      </w:r>
    </w:p>
    <w:p>
      <w:pPr>
        <w:pStyle w:val="BodyText"/>
      </w:pPr>
      <w:r>
        <w:t xml:space="preserve">VAT (PPN) 11%:</w:t>
      </w:r>
      <w:r>
        <w:t xml:space="preserve"> </w:t>
      </w:r>
      <w:r>
        <w:t xml:space="preserve">IDR 23,980,000</w:t>
      </w:r>
    </w:p>
    <w:p>
      <w:pPr>
        <w:pStyle w:val="BodyText"/>
      </w:pPr>
      <w:r>
        <w:t xml:space="preserve">Withholding Tax (PPh 23) 2%:</w:t>
      </w:r>
      <w:r>
        <w:t xml:space="preserve"> </w:t>
      </w:r>
      <w:r>
        <w:t xml:space="preserve">- IDR 4,360,000</w:t>
      </w:r>
    </w:p>
    <w:p>
      <w:pPr>
        <w:pStyle w:val="BodyText"/>
      </w:pPr>
      <w:r>
        <w:t xml:space="preserve">Grand Total:</w:t>
      </w:r>
      <w:r>
        <w:t xml:space="preserve"> </w:t>
      </w:r>
      <w:r>
        <w:t xml:space="preserve">IDR 237,620,000</w:t>
      </w:r>
    </w:p>
    <w:bookmarkStart w:id="24" w:name="payment-instructions"/>
    <w:p>
      <w:pPr>
        <w:pStyle w:val="Heading4"/>
      </w:pPr>
      <w:r>
        <w:t xml:space="preserve">Payment Instructions:</w:t>
      </w:r>
    </w:p>
    <w:p>
      <w:pPr>
        <w:pStyle w:val="FirstParagraph"/>
      </w:pPr>
      <w:r>
        <w:t xml:space="preserve">Please make payment within 30 days from the invoice date to the following bank account:</w:t>
      </w:r>
    </w:p>
    <w:p>
      <w:pPr>
        <w:pStyle w:val="BodyText"/>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Jakarta Mechanical Engineering Solutions</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CENAIDJA</w:t>
      </w:r>
    </w:p>
    <w:p>
      <w:pPr>
        <w:pStyle w:val="BodyText"/>
      </w:pPr>
      <w:r>
        <w:rPr>
          <w:bCs/>
          <w:b/>
        </w:rPr>
        <w:t xml:space="preserve">Reference:</w:t>
      </w:r>
      <w:r>
        <w:t xml:space="preserve"> </w:t>
      </w:r>
      <w:r>
        <w:t xml:space="preserve">INV-JME-2024-0892</w:t>
      </w:r>
    </w:p>
    <w:p>
      <w:pPr>
        <w:pStyle w:val="BodyText"/>
      </w:pPr>
      <w:r>
        <w:t xml:space="preserve">Note: All payments are subject to Indonesian tax regulations. Withholding tax (PPh 23) has been calculated and deducted as required by Indonesian law. VAT (PPN) is applicable as per current Indonesian tax regulations.</w:t>
      </w:r>
    </w:p>
    <w:bookmarkEnd w:id="24"/>
    <w:bookmarkStart w:id="25" w:name="terms-and-conditions"/>
    <w:p>
      <w:pPr>
        <w:pStyle w:val="Heading4"/>
      </w:pPr>
      <w:r>
        <w:t xml:space="preserve">Terms and Conditions:</w:t>
      </w:r>
    </w:p>
    <w:p>
      <w:pPr>
        <w:pStyle w:val="FirstParagraph"/>
      </w:pPr>
      <w:r>
        <w:t xml:space="preserve">1. This invoice is issued in accordance with the professional services agreement dated August 15, 2024, between PT. Jakarta Mechanical Engineering Solutions and PT. Nusantara Industrial Development for mechanical engineering services in Indonesia Jakarta.</w:t>
      </w:r>
      <w:r>
        <w:br/>
      </w:r>
      <w:r>
        <w:t xml:space="preserve">2. All mechanical engineering services have been performed by licensed Mechanical Engineers registered with the Indonesian Professional Engineers Association (IAI).</w:t>
      </w:r>
      <w:r>
        <w:br/>
      </w:r>
      <w:r>
        <w:t xml:space="preserve">3. Payment is due within 30 days from the invoice date. Late payments will incur a penalty of 2% per month on the outstanding amount.</w:t>
      </w:r>
      <w:r>
        <w:br/>
      </w:r>
      <w:r>
        <w:t xml:space="preserve">4. All designs and calculations comply with Indonesian National Standards (SNI), ASHRAE standards, and applicable local regulations in Indonesia Jakarta.</w:t>
      </w:r>
      <w:r>
        <w:br/>
      </w:r>
      <w:r>
        <w:t xml:space="preserve">5. This invoice is valid for 90 days from the date of issue. Please contact our billing department if you have any questions regarding this invoice.</w:t>
      </w:r>
      <w:r>
        <w:br/>
      </w:r>
      <w:r>
        <w:t xml:space="preserve">6. All intellectual property rights for engineering designs and documentation remain with PT. Jakarta Mechanical Engineering Solutions until full payment is received.</w:t>
      </w:r>
      <w:r>
        <w:br/>
      </w:r>
      <w:r>
        <w:t xml:space="preserve">7. Any disputes arising from this invoice shall be resolved through negotiation in accordance with Indonesian law, with jurisdiction in the District Court of Jakarta Selatan.</w:t>
      </w:r>
    </w:p>
    <w:bookmarkEnd w:id="25"/>
    <w:p>
      <w:pPr>
        <w:pStyle w:val="BodyText"/>
      </w:pPr>
      <w:r>
        <w:rPr>
          <w:bCs/>
          <w:b/>
        </w:rPr>
        <w:t xml:space="preserve">Prepared By:</w:t>
      </w:r>
    </w:p>
    <w:p>
      <w:pPr>
        <w:pStyle w:val="BodyText"/>
      </w:pPr>
      <w:r>
        <w:t xml:space="preserve">Siti Rahmawati, S.E.</w:t>
      </w:r>
    </w:p>
    <w:p>
      <w:pPr>
        <w:pStyle w:val="BodyText"/>
      </w:pPr>
      <w:r>
        <w:t xml:space="preserve">Finance Manager</w:t>
      </w:r>
    </w:p>
    <w:p>
      <w:pPr>
        <w:pStyle w:val="BodyText"/>
      </w:pPr>
      <w:r>
        <w:t xml:space="preserve">Signature &amp; Company Stamp</w:t>
      </w:r>
    </w:p>
    <w:p>
      <w:pPr>
        <w:pStyle w:val="BodyText"/>
      </w:pPr>
      <w:r>
        <w:rPr>
          <w:bCs/>
          <w:b/>
        </w:rPr>
        <w:t xml:space="preserve">Approved By:</w:t>
      </w:r>
    </w:p>
    <w:p>
      <w:pPr>
        <w:pStyle w:val="BodyText"/>
      </w:pPr>
      <w:r>
        <w:t xml:space="preserve">Ir. Andi Wijaya, M.Eng.</w:t>
      </w:r>
    </w:p>
    <w:p>
      <w:pPr>
        <w:pStyle w:val="BodyText"/>
      </w:pPr>
      <w:r>
        <w:t xml:space="preserve">Lead Mechanical Engineer</w:t>
      </w:r>
    </w:p>
    <w:p>
      <w:pPr>
        <w:pStyle w:val="BodyText"/>
      </w:pPr>
      <w:r>
        <w:t xml:space="preserve">Signature &amp; Professional Stamp</w:t>
      </w:r>
    </w:p>
    <w:p>
      <w:pPr>
        <w:pStyle w:val="BodyText"/>
      </w:pPr>
      <w:r>
        <w:t xml:space="preserve">PT. Jakarta Mechanical Engineering Solutions | Jl. Sudirman No. 45, Kuningan, Jakarta Selatan, Indonesia Jakarta 12950</w:t>
      </w:r>
    </w:p>
    <w:p>
      <w:pPr>
        <w:pStyle w:val="BodyText"/>
      </w:pPr>
      <w:r>
        <w:t xml:space="preserve">Telp: +62 21 555 1234 | Email: billing@jakartamechanical.co.id | Website: www.jakartamechanical.co.id</w:t>
      </w:r>
    </w:p>
    <w:p>
      <w:pPr>
        <w:pStyle w:val="BodyText"/>
      </w:pPr>
      <w:r>
        <w:t xml:space="preserve">NPWP: 01.234.567.8-901.000 | NIB: 1234567890123</w:t>
      </w:r>
    </w:p>
    <w:p>
      <w:pPr>
        <w:pStyle w:val="BodyText"/>
      </w:pPr>
      <w:r>
        <w:t xml:space="preserve">Thank you for your business. We appreciate your trust in our mechanical engineering expertise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2026-10-10T04:00:58Z</dcterms:created>
  <dcterms:modified xsi:type="dcterms:W3CDTF">2026-10-10T04:00:58Z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