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al-mustaqbal-engineering-solutions"/>
    <w:p>
      <w:pPr>
        <w:pStyle w:val="Heading1"/>
      </w:pPr>
      <w:r>
        <w:t xml:space="preserve">Al-Mustaqbal Engineering Solutions</w:t>
      </w:r>
    </w:p>
    <w:p>
      <w:pPr>
        <w:pStyle w:val="FirstParagraph"/>
      </w:pPr>
      <w:r>
        <w:rPr>
          <w:bCs/>
          <w:b/>
        </w:rPr>
        <w:t xml:space="preserve">Specialized Mechanical Engineering Consultancy</w:t>
      </w:r>
    </w:p>
    <w:p>
      <w:pPr>
        <w:pStyle w:val="BodyText"/>
      </w:pPr>
      <w:r>
        <w:t xml:space="preserve">Office 402, Al-Rasheed Tower, Al-Karrada District</w:t>
      </w:r>
    </w:p>
    <w:p>
      <w:pPr>
        <w:pStyle w:val="BodyText"/>
      </w:pPr>
      <w:r>
        <w:t xml:space="preserve">Baghdad, Iraq</w:t>
      </w:r>
    </w:p>
    <w:p>
      <w:pPr>
        <w:pStyle w:val="BodyText"/>
      </w:pPr>
      <w:r>
        <w:t xml:space="preserve">Tel: +964 770 123 4567 | Email: billing@almustaqbal-eng.iq</w:t>
      </w:r>
    </w:p>
    <w:p>
      <w:pPr>
        <w:pStyle w:val="BodyText"/>
      </w:pPr>
      <w:r>
        <w:t xml:space="preserve">Commercial Registration No: IQ-BG-998877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Baghdad Industrial Development Corp.</w:t>
      </w:r>
    </w:p>
    <w:p>
      <w:pPr>
        <w:pStyle w:val="BodyText"/>
      </w:pPr>
      <w:r>
        <w:t xml:space="preserve">Attn: Procurement Department</w:t>
      </w:r>
    </w:p>
    <w:p>
      <w:pPr>
        <w:pStyle w:val="BodyText"/>
      </w:pPr>
      <w:r>
        <w:t xml:space="preserve">Al-Mansour Industrial Zone</w:t>
      </w:r>
    </w:p>
    <w:p>
      <w:pPr>
        <w:pStyle w:val="BodyText"/>
      </w:pPr>
      <w:r>
        <w:t xml:space="preserve">Baghdad, Iraq</w:t>
      </w:r>
    </w:p>
    <w:p>
      <w:pPr>
        <w:pStyle w:val="BodyText"/>
      </w:pPr>
      <w:r>
        <w:t xml:space="preserve">VAT ID: 100200300400500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Project Reference:</w:t>
      </w:r>
      <w:r>
        <w:t xml:space="preserve"> </w:t>
      </w:r>
      <w:r>
        <w:t xml:space="preserve">HVAC Retrofit - Phase II</w:t>
      </w:r>
    </w:p>
    <w:p>
      <w:pPr>
        <w:pStyle w:val="BodyText"/>
      </w:pPr>
      <w:r>
        <w:rPr>
          <w:bCs/>
          <w:b/>
        </w:rPr>
        <w:t xml:space="preserve">Service Location:</w:t>
      </w:r>
      <w:r>
        <w:t xml:space="preserve"> </w:t>
      </w:r>
      <w:r>
        <w:t xml:space="preserve">Baghdad, Iraq</w:t>
      </w:r>
    </w:p>
    <w:p>
      <w:pPr>
        <w:pStyle w:val="BodyText"/>
      </w:pPr>
      <w:r>
        <w:rPr>
          <w:bCs/>
          <w:b/>
        </w:rPr>
        <w:t xml:space="preserve">Currency:</w:t>
      </w:r>
      <w:r>
        <w:t xml:space="preserve"> </w:t>
      </w:r>
      <w:r>
        <w:t xml:space="preserve">Iraqi Dinar (IQD)</w:t>
      </w:r>
    </w:p>
    <w:bookmarkEnd w:id="23"/>
    <w:p>
      <w:pPr>
        <w:pStyle w:val="BodyText"/>
      </w:pPr>
      <w:r>
        <w:rPr>
          <w:bCs/>
          <w:b/>
        </w:rPr>
        <w:t xml:space="preserve">Service Overview:</w:t>
      </w:r>
      <w:r>
        <w:t xml:space="preserve"> </w:t>
      </w:r>
      <w:r>
        <w:t xml:space="preserve">This invoice covers professional Mechanical Engineering services rendered by Al-Mustaqbal Engineering Solutions. The scope includes the design, calculation, and site supervision of industrial HVAC systems and mechanical piping networks located in Baghdad, Iraq. All calculations adhere to ASHRAE standards and local Iraqi building codes.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Quantity / Hours</w:t>
            </w:r>
          </w:p>
        </w:tc>
        <w:tc>
          <w:tcPr/>
          <w:p>
            <w:pPr>
              <w:pStyle w:val="Compact"/>
              <w:jc w:val="left"/>
            </w:pPr>
            <w:r>
              <w:t xml:space="preserve">Unit Rate (IQD)</w:t>
            </w:r>
          </w:p>
        </w:tc>
        <w:tc>
          <w:tcPr/>
          <w:p>
            <w:pPr>
              <w:pStyle w:val="Compact"/>
              <w:jc w:val="left"/>
            </w:pPr>
            <w:r>
              <w:t xml:space="preserve">Total Amount (IQD)</w:t>
            </w:r>
          </w:p>
        </w:tc>
      </w:tr>
      <w:tr>
        <w:tc>
          <w:tcPr/>
          <w:p>
            <w:pPr>
              <w:pStyle w:val="Compact"/>
              <w:jc w:val="left"/>
            </w:pPr>
            <w:r>
              <w:t xml:space="preserve">1</w:t>
            </w:r>
          </w:p>
        </w:tc>
        <w:tc>
          <w:tcPr/>
          <w:p>
            <w:pPr>
              <w:pStyle w:val="Compact"/>
              <w:jc w:val="left"/>
            </w:pPr>
            <w:r>
              <w:rPr>
                <w:bCs/>
                <w:b/>
              </w:rPr>
              <w:t xml:space="preserve">Conceptual Design &amp; Load Calculations:</w:t>
            </w:r>
            <w:r>
              <w:br/>
            </w:r>
            <w:r>
              <w:t xml:space="preserve">Comprehensive thermal load analysis for the new manufacturing wing. Includes psychrometric analysis tailored to the specific climatic conditions of Baghdad, Iraq.</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Detailed Mechanical Drawings (HVAC):</w:t>
            </w:r>
            <w:r>
              <w:br/>
            </w:r>
            <w:r>
              <w:t xml:space="preserve">Production of CAD drawings for ductwork layout, piping schematics, and equipment schedules. Includes coordination with structural engineers to ensure compliance with site constraints.</w:t>
            </w:r>
          </w:p>
        </w:tc>
        <w:tc>
          <w:tcPr/>
          <w:p>
            <w:pPr>
              <w:pStyle w:val="Compact"/>
              <w:jc w:val="left"/>
            </w:pPr>
            <w:r>
              <w:t xml:space="preserve">1 Lot</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3</w:t>
            </w:r>
          </w:p>
        </w:tc>
        <w:tc>
          <w:tcPr/>
          <w:p>
            <w:pPr>
              <w:pStyle w:val="Compact"/>
              <w:jc w:val="left"/>
            </w:pPr>
            <w:r>
              <w:rPr>
                <w:bCs/>
                <w:b/>
              </w:rPr>
              <w:t xml:space="preserve">Site Supervision &amp; Commissioning:</w:t>
            </w:r>
            <w:r>
              <w:br/>
            </w:r>
            <w:r>
              <w:t xml:space="preserve">On-site supervision by a Senior Mechanical Engineer to oversee the installation of chillers and AHUs. Ensuring workmanship meets international quality standards.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Technical Consultation:</w:t>
            </w:r>
            <w:r>
              <w:br/>
            </w:r>
            <w:r>
              <w:t xml:space="preserve">Advisory services regarding energy efficiency optimization for mechanical systems operating in high-temperature environments typical of Iraq.</w:t>
            </w:r>
          </w:p>
        </w:tc>
        <w:tc>
          <w:tcPr/>
          <w:p>
            <w:pPr>
              <w:pStyle w:val="Compact"/>
              <w:jc w:val="left"/>
            </w:pPr>
            <w:r>
              <w:t xml:space="preserve">10 Hours</w:t>
            </w:r>
          </w:p>
        </w:tc>
        <w:tc>
          <w:tcPr/>
          <w:p>
            <w:pPr>
              <w:pStyle w:val="Compact"/>
              <w:jc w:val="left"/>
            </w:pPr>
            <w:r>
              <w:t xml:space="preserve">150,000</w:t>
            </w:r>
          </w:p>
        </w:tc>
        <w:tc>
          <w:tcPr/>
          <w:p>
            <w:pPr>
              <w:pStyle w:val="Compact"/>
              <w:jc w:val="left"/>
            </w:pPr>
            <w:r>
              <w:t xml:space="preserve">1,500,000</w:t>
            </w:r>
          </w:p>
        </w:tc>
      </w:tr>
    </w:tbl>
    <w:p>
      <w:pPr>
        <w:pStyle w:val="BodyText"/>
      </w:pPr>
      <w:r>
        <w:t xml:space="preserve">Subtotal:</w:t>
      </w:r>
      <w:r>
        <w:t xml:space="preserve"> </w:t>
      </w:r>
      <w:r>
        <w:t xml:space="preserve">14,000,000 IQD</w:t>
      </w:r>
    </w:p>
    <w:p>
      <w:pPr>
        <w:pStyle w:val="BodyText"/>
      </w:pPr>
      <w:r>
        <w:t xml:space="preserve">VAT (3%):</w:t>
      </w:r>
      <w:r>
        <w:t xml:space="preserve"> </w:t>
      </w:r>
      <w:r>
        <w:t xml:space="preserve">420,000 IQD</w:t>
      </w:r>
    </w:p>
    <w:p>
      <w:pPr>
        <w:pStyle w:val="BodyText"/>
      </w:pPr>
      <w:r>
        <w:t xml:space="preserve">TOTAL DUE:</w:t>
      </w:r>
      <w:r>
        <w:t xml:space="preserve"> </w:t>
      </w:r>
      <w:r>
        <w:t xml:space="preserve">14,420,000 IQD</w:t>
      </w:r>
    </w:p>
    <w:p>
      <w:pPr>
        <w:pStyle w:val="BodyText"/>
      </w:pPr>
      <w:r>
        <w:t xml:space="preserve">(Fourteen Million Four Hundred Twenty Thousand Iraqi Dinars)</w:t>
      </w:r>
    </w:p>
    <w:p>
      <w:pPr>
        <w:pStyle w:val="BodyText"/>
      </w:pPr>
      <w:r>
        <w:rPr>
          <w:bCs/>
          <w:b/>
        </w:rPr>
        <w:t xml:space="preserve">Payment Terms:</w:t>
      </w:r>
      <w:r>
        <w:t xml:space="preserve"> </w:t>
      </w:r>
      <w:r>
        <w:t xml:space="preserve">Payment is due within 30 days of the invoice date. Please make payments via bank transfer to the account details below.</w:t>
      </w:r>
    </w:p>
    <w:p>
      <w:pPr>
        <w:pStyle w:val="BodyText"/>
      </w:pPr>
      <w:r>
        <w:rPr>
          <w:bCs/>
          <w:b/>
        </w:rPr>
        <w:t xml:space="preserve">Bank Details:</w:t>
      </w:r>
      <w:r>
        <w:br/>
      </w:r>
      <w:r>
        <w:t xml:space="preserve">Bank Name: Rafidain Bank</w:t>
      </w:r>
      <w:r>
        <w:br/>
      </w:r>
      <w:r>
        <w:t xml:space="preserve">Branch: Al-Karkh, Baghdad</w:t>
      </w:r>
      <w:r>
        <w:br/>
      </w:r>
      <w:r>
        <w:t xml:space="preserve">Account Name: Al-Mustaqbal Engineering Solutions</w:t>
      </w:r>
      <w:r>
        <w:br/>
      </w:r>
      <w:r>
        <w:t xml:space="preserve">Account Number: 1234567890123456</w:t>
      </w:r>
      <w:r>
        <w:br/>
      </w:r>
      <w:r>
        <w:t xml:space="preserve">IBAN: IQ98 RAFI 0000 1234 5678 9012</w:t>
      </w:r>
    </w:p>
    <w:p>
      <w:pPr>
        <w:pStyle w:val="BodyText"/>
      </w:pPr>
      <w:r>
        <w:rPr>
          <w:bCs/>
          <w:b/>
        </w:rPr>
        <w:t xml:space="preserve">Important Note:</w:t>
      </w:r>
      <w:r>
        <w:t xml:space="preserve"> </w:t>
      </w:r>
      <w:r>
        <w:t xml:space="preserve">Please reference Invoice Number INV-2023-10-045 when making the transfer. Late payments may incur a penalty fee of 2% per month.</w:t>
      </w:r>
    </w:p>
    <w:p>
      <w:pPr>
        <w:pStyle w:val="BodyText"/>
      </w:pPr>
      <w:r>
        <w:rPr>
          <w:bCs/>
          <w:b/>
        </w:rPr>
        <w:t xml:space="preserve">Authorized Signature</w:t>
      </w:r>
    </w:p>
    <w:p>
      <w:pPr>
        <w:pStyle w:val="BodyText"/>
      </w:pPr>
      <w:r>
        <w:t xml:space="preserve">Eng. Ahmed Al-Farsi</w:t>
      </w:r>
    </w:p>
    <w:p>
      <w:pPr>
        <w:pStyle w:val="BodyText"/>
      </w:pPr>
      <w:r>
        <w:t xml:space="preserve">Chief Mechanical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are committed to providing top-tier Mechanical Engineering solutions in Iraq.</w:t>
      </w:r>
    </w:p>
    <w:p>
      <w:pPr>
        <w:pStyle w:val="BodyText"/>
      </w:pPr>
      <w:r>
        <w:t xml:space="preserve">Al-Mustaqbal Engineering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Baghdad, Iraq</dc:title>
  <dc:creator/>
  <dc:language>en</dc:language>
  <cp:keywords/>
  <dcterms:created xsi:type="dcterms:W3CDTF">2026-10-10T03:43:21Z</dcterms:created>
  <dcterms:modified xsi:type="dcterms:W3CDTF">2026-10-10T03:43:21Z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