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g.-marco-rossi"/>
    <w:p>
      <w:pPr>
        <w:pStyle w:val="Heading1"/>
      </w:pPr>
      <w:r>
        <w:t xml:space="preserve">Ing. Marco Rossi</w:t>
      </w:r>
    </w:p>
    <w:p>
      <w:pPr>
        <w:pStyle w:val="FirstParagraph"/>
      </w:pPr>
      <w:r>
        <w:rPr>
          <w:bCs/>
          <w:b/>
        </w:rPr>
        <w:t xml:space="preserve">Senior Mechanical Engineer &amp; Consultant</w:t>
      </w:r>
    </w:p>
    <w:p>
      <w:pPr>
        <w:pStyle w:val="BodyText"/>
      </w:pPr>
      <w:r>
        <w:t xml:space="preserve">Via dei Fori Imperiali, 12</w:t>
      </w:r>
    </w:p>
    <w:p>
      <w:pPr>
        <w:pStyle w:val="BodyText"/>
      </w:pPr>
      <w:r>
        <w:t xml:space="preserve">00186 Rome, Italy</w:t>
      </w:r>
    </w:p>
    <w:p>
      <w:pPr>
        <w:pStyle w:val="BodyText"/>
      </w:pPr>
      <w:r>
        <w:t xml:space="preserve">Email: m.rossi@rome-mech-eng.it</w:t>
      </w:r>
    </w:p>
    <w:p>
      <w:pPr>
        <w:pStyle w:val="BodyText"/>
      </w:pPr>
      <w:r>
        <w:t xml:space="preserve">Phone: +39 06 1234 5678</w:t>
      </w:r>
    </w:p>
    <w:p>
      <w:pPr>
        <w:pStyle w:val="BodyText"/>
      </w:pPr>
      <w:r>
        <w:t xml:space="preserve">P.IVA / VAT ID: IT01234567890</w:t>
      </w:r>
    </w:p>
    <w:p>
      <w:pPr>
        <w:pStyle w:val="BodyText"/>
      </w:pPr>
      <w:r>
        <w:t xml:space="preserve">Chamber of Commerce: Rome</w:t>
      </w:r>
    </w:p>
    <w:bookmarkEnd w:id="20"/>
    <w:bookmarkStart w:id="21" w:name="invoice"/>
    <w:p>
      <w:pPr>
        <w:pStyle w:val="Heading2"/>
      </w:pPr>
      <w:r>
        <w:t xml:space="preserve">INVOICE</w:t>
      </w:r>
    </w:p>
    <w:p>
      <w:pPr>
        <w:pStyle w:val="FirstParagraph"/>
      </w:pPr>
      <w:r>
        <w:rPr>
          <w:bCs/>
          <w:b/>
        </w:rPr>
        <w:t xml:space="preserve">Professional Services</w:t>
      </w:r>
    </w:p>
    <w:bookmarkEnd w:id="21"/>
    <w:bookmarkStart w:id="22" w:name="bill-to"/>
    <w:p>
      <w:pPr>
        <w:pStyle w:val="Heading3"/>
      </w:pPr>
      <w:r>
        <w:t xml:space="preserve">Bill To:</w:t>
      </w:r>
    </w:p>
    <w:p>
      <w:pPr>
        <w:pStyle w:val="FirstParagraph"/>
      </w:pPr>
      <w:r>
        <w:rPr>
          <w:bCs/>
          <w:b/>
        </w:rPr>
        <w:t xml:space="preserve">Acme Industrial Solutions S.r.l.</w:t>
      </w:r>
    </w:p>
    <w:p>
      <w:pPr>
        <w:pStyle w:val="BodyText"/>
      </w:pPr>
      <w:r>
        <w:t xml:space="preserve">Attn: Procurement Department</w:t>
      </w:r>
    </w:p>
    <w:p>
      <w:pPr>
        <w:pStyle w:val="BodyText"/>
      </w:pPr>
      <w:r>
        <w:t xml:space="preserve">Via Appia Nuova, 200</w:t>
      </w:r>
    </w:p>
    <w:p>
      <w:pPr>
        <w:pStyle w:val="BodyText"/>
      </w:pPr>
      <w:r>
        <w:t xml:space="preserve">00179 Rome, Italy</w:t>
      </w:r>
    </w:p>
    <w:p>
      <w:pPr>
        <w:pStyle w:val="BodyText"/>
      </w:pPr>
      <w:r>
        <w:t xml:space="preserve">Customer Code: ACME-ROM-88</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HVAC Optimization - Rome HQ</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Thermodynamic Analysis &amp; HVAC System Design</w:t>
            </w:r>
            <w:r>
              <w:br/>
            </w:r>
            <w:r>
              <w:t xml:space="preserve">Comprehensive audit of the existing heating, ventilation, and air conditioning infrastructure located at the client's headquarters in Rome. This service includes the calculation of thermal loads, selection of high-efficiency chillers, and the drafting of preliminary piping layouts compliant with Italian safety standards.</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Finite Element Analysis (FEA) for Structural Integrity</w:t>
            </w:r>
            <w:r>
              <w:br/>
            </w:r>
            <w:r>
              <w:t xml:space="preserve">Simulation and stress testing of the new mechanical support structures required for the rooftop installation. This ensures the mechanical components can withstand local wind loads and seismic activity specific to the Rome region, adhering to Eurocode standards.</w:t>
            </w:r>
          </w:p>
        </w:tc>
        <w:tc>
          <w:tcPr/>
          <w:p>
            <w:pPr>
              <w:pStyle w:val="Compact"/>
              <w:jc w:val="left"/>
            </w:pPr>
            <w:r>
              <w:t xml:space="preserve">15.0</w:t>
            </w:r>
          </w:p>
        </w:tc>
        <w:tc>
          <w:tcPr/>
          <w:p>
            <w:pPr>
              <w:pStyle w:val="Compact"/>
              <w:jc w:val="left"/>
            </w:pPr>
            <w:r>
              <w:t xml:space="preserve">135.00</w:t>
            </w:r>
          </w:p>
        </w:tc>
        <w:tc>
          <w:tcPr/>
          <w:p>
            <w:pPr>
              <w:pStyle w:val="Compact"/>
              <w:jc w:val="left"/>
            </w:pPr>
            <w:r>
              <w:t xml:space="preserve">2,025.00</w:t>
            </w:r>
          </w:p>
        </w:tc>
      </w:tr>
      <w:tr>
        <w:tc>
          <w:tcPr/>
          <w:p>
            <w:pPr>
              <w:pStyle w:val="Compact"/>
              <w:jc w:val="left"/>
            </w:pPr>
            <w:r>
              <w:t xml:space="preserve">3</w:t>
            </w:r>
          </w:p>
        </w:tc>
        <w:tc>
          <w:tcPr/>
          <w:p>
            <w:pPr>
              <w:pStyle w:val="Compact"/>
              <w:jc w:val="left"/>
            </w:pPr>
            <w:r>
              <w:rPr>
                <w:bCs/>
                <w:b/>
              </w:rPr>
              <w:t xml:space="preserve">Technical Documentation &amp; Regulatory Compliance</w:t>
            </w:r>
            <w:r>
              <w:br/>
            </w:r>
            <w:r>
              <w:t xml:space="preserve">Preparation of detailed technical dossiers required for the local municipality (Comune di Roma). This includes the "Dichiarazione di Conformità" (Declaration of Conformity) for the mechanical installations, ensuring full compliance with local building codes and environmental regulations in Italy.</w:t>
            </w:r>
          </w:p>
        </w:tc>
        <w:tc>
          <w:tcPr/>
          <w:p>
            <w:pPr>
              <w:pStyle w:val="Compact"/>
              <w:jc w:val="left"/>
            </w:pPr>
            <w:r>
              <w:t xml:space="preserve">10.0</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4</w:t>
            </w:r>
          </w:p>
        </w:tc>
        <w:tc>
          <w:tcPr/>
          <w:p>
            <w:pPr>
              <w:pStyle w:val="Compact"/>
              <w:jc w:val="left"/>
            </w:pPr>
            <w:r>
              <w:rPr>
                <w:bCs/>
                <w:b/>
              </w:rPr>
              <w:t xml:space="preserve">On-Site Supervision &amp; Quality Assurance</w:t>
            </w:r>
            <w:r>
              <w:br/>
            </w:r>
            <w:r>
              <w:t xml:space="preserve">Direct supervision of the mechanical installation phase in Rome. This involves verifying the alignment of piping, checking pressure tests, and ensuring that the installation matches the engineering drawings provided. Includes three site visits to the Rome facility.</w:t>
            </w:r>
          </w:p>
        </w:tc>
        <w:tc>
          <w:tcPr/>
          <w:p>
            <w:pPr>
              <w:pStyle w:val="Compact"/>
              <w:jc w:val="left"/>
            </w:pPr>
            <w:r>
              <w:t xml:space="preserve">12.0</w:t>
            </w:r>
          </w:p>
        </w:tc>
        <w:tc>
          <w:tcPr/>
          <w:p>
            <w:pPr>
              <w:pStyle w:val="Compact"/>
              <w:jc w:val="left"/>
            </w:pPr>
            <w:r>
              <w:t xml:space="preserve">125.00</w:t>
            </w:r>
          </w:p>
        </w:tc>
        <w:tc>
          <w:tcPr/>
          <w:p>
            <w:pPr>
              <w:pStyle w:val="Compact"/>
              <w:jc w:val="left"/>
            </w:pPr>
            <w:r>
              <w:t xml:space="preserve">1,500.00</w:t>
            </w:r>
          </w:p>
        </w:tc>
      </w:tr>
    </w:tbl>
    <w:p>
      <w:pPr>
        <w:pStyle w:val="BodyText"/>
      </w:pPr>
      <w:r>
        <w:t xml:space="preserve">Subtotal:</w:t>
      </w:r>
      <w:r>
        <w:t xml:space="preserve"> </w:t>
      </w:r>
      <w:r>
        <w:t xml:space="preserve">9,425.00 EUR</w:t>
      </w:r>
    </w:p>
    <w:p>
      <w:pPr>
        <w:pStyle w:val="BodyText"/>
      </w:pPr>
      <w:r>
        <w:t xml:space="preserve">VAT (IVA 22%):</w:t>
      </w:r>
      <w:r>
        <w:t xml:space="preserve"> </w:t>
      </w:r>
      <w:r>
        <w:t xml:space="preserve">2,073.50 EUR</w:t>
      </w:r>
    </w:p>
    <w:p>
      <w:pPr>
        <w:pStyle w:val="BodyText"/>
      </w:pPr>
      <w:r>
        <w:t xml:space="preserve">Total Due:</w:t>
      </w:r>
      <w:r>
        <w:t xml:space="preserve"> </w:t>
      </w:r>
      <w:r>
        <w:t xml:space="preserve">11,498.50 EUR</w:t>
      </w:r>
    </w:p>
    <w:bookmarkStart w:id="24" w:name="payment-instructions-terms"/>
    <w:p>
      <w:pPr>
        <w:pStyle w:val="Heading4"/>
      </w:pPr>
      <w:r>
        <w:t xml:space="preserve">Payment Instructions &amp; Terms:</w:t>
      </w:r>
    </w:p>
    <w:p>
      <w:pPr>
        <w:pStyle w:val="FirstParagraph"/>
      </w:pPr>
      <w:r>
        <w:t xml:space="preserve">Payment is due within 30 days of the invoice date. Please make payments via bank transfer to the following account details:</w:t>
      </w:r>
    </w:p>
    <w:p>
      <w:pPr>
        <w:pStyle w:val="BodyText"/>
      </w:pPr>
      <w:r>
        <w:rPr>
          <w:bCs/>
          <w:b/>
        </w:rPr>
        <w:t xml:space="preserve">Bank:</w:t>
      </w:r>
      <w:r>
        <w:t xml:space="preserve"> </w:t>
      </w:r>
      <w:r>
        <w:t xml:space="preserve">Banca 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Please use Invoice Number INV-2023-10-045 as the payment reference.</w:t>
      </w:r>
    </w:p>
    <w:p>
      <w:pPr>
        <w:pStyle w:val="BodyText"/>
      </w:pPr>
      <w:r>
        <w:rPr>
          <w:bCs/>
          <w:b/>
        </w:rPr>
        <w:t xml:space="preserve">Terms and Conditions:</w:t>
      </w:r>
      <w:r>
        <w:br/>
      </w:r>
      <w:r>
        <w:t xml:space="preserve">1. All services provided by the Mechanical Engineer are subject to the professional standards of the Order of Engineers of Rome.</w:t>
      </w:r>
      <w:r>
        <w:br/>
      </w:r>
      <w:r>
        <w:t xml:space="preserve">2. Late payments will incur interest at the statutory rate applicable in Italy.</w:t>
      </w:r>
      <w:r>
        <w:br/>
      </w:r>
      <w:r>
        <w:t xml:space="preserve">3. This invoice represents the final settlement for the services described above regarding the Rome project.</w:t>
      </w:r>
    </w:p>
    <w:bookmarkEnd w:id="24"/>
    <w:p>
      <w:pPr>
        <w:pStyle w:val="BodyText"/>
      </w:pPr>
      <w:r>
        <w:t xml:space="preserve">Thank you for your business. We appreciate the opportunity to contribute to engineering excellence in Rome, Italy.</w:t>
      </w:r>
      <w:r>
        <w:br/>
      </w:r>
      <w:r>
        <w:t xml:space="preserve">Ing. Marco Rossi - Professional Mechanical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Rome, Italy</dc:title>
  <dc:creator/>
  <dc:language>en</dc:language>
  <cp:keywords/>
  <dcterms:created xsi:type="dcterms:W3CDTF">2026-10-10T06:25:31Z</dcterms:created>
  <dcterms:modified xsi:type="dcterms:W3CDTF">2026-10-10T06:25:31Z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