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20" w:name="kyoto-precision-engineering-ltd."/>
    <w:p>
      <w:pPr>
        <w:pStyle w:val="Heading1"/>
      </w:pPr>
      <w:r>
        <w:t xml:space="preserve">Kyoto Precision Engineering Ltd.</w:t>
      </w:r>
    </w:p>
    <w:p>
      <w:pPr>
        <w:pStyle w:val="FirstParagraph"/>
      </w:pPr>
      <w:r>
        <w:t xml:space="preserve">Specialized Mechanical Engineering Solutions</w:t>
      </w:r>
    </w:p>
    <w:p>
      <w:pPr>
        <w:pStyle w:val="BodyText"/>
      </w:pPr>
      <w:r>
        <w:t xml:space="preserve">123-45 Shimogyo-ku, Kyoto, Japan 600-8216</w:t>
      </w:r>
    </w:p>
    <w:p>
      <w:pPr>
        <w:pStyle w:val="BodyText"/>
      </w:pPr>
      <w:r>
        <w:t xml:space="preserve">Tel: +81-75-123-4567 | Email: billing@kyotoprecision.co.jp</w:t>
      </w:r>
    </w:p>
    <w:p>
      <w:pPr>
        <w:pStyle w:val="BodyText"/>
      </w:pPr>
      <w:r>
        <w:t xml:space="preserve">Corporate Number: 123-45-6789012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INV-2023-KYO-0892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MECH-KYO-2023-AUTO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Advanced Robotics Manufacturing Co.,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789 Higashiyama-ku, Kyoto, Japan 605-0000</w:t>
      </w:r>
    </w:p>
    <w:p>
      <w:pPr>
        <w:pStyle w:val="BodyText"/>
      </w:pPr>
      <w:r>
        <w:t xml:space="preserve">Japan</w:t>
      </w:r>
    </w:p>
    <w:bookmarkEnd w:id="22"/>
    <w:bookmarkStart w:id="23" w:name="ship-to-service-location"/>
    <w:p>
      <w:pPr>
        <w:pStyle w:val="Heading3"/>
      </w:pPr>
      <w:r>
        <w:t xml:space="preserve">Ship To / Service Location:</w:t>
      </w:r>
    </w:p>
    <w:p>
      <w:pPr>
        <w:pStyle w:val="FirstParagraph"/>
      </w:pPr>
      <w:r>
        <w:rPr>
          <w:bCs/>
          <w:b/>
        </w:rPr>
        <w:t xml:space="preserve">Advanced Robotics Manufacturing Co., Ltd.</w:t>
      </w:r>
    </w:p>
    <w:p>
      <w:pPr>
        <w:pStyle w:val="BodyText"/>
      </w:pPr>
      <w:r>
        <w:t xml:space="preserve">Production Facility B</w:t>
      </w:r>
    </w:p>
    <w:p>
      <w:pPr>
        <w:pStyle w:val="BodyText"/>
      </w:pPr>
      <w:r>
        <w:t xml:space="preserve">789 Higashiyama-ku, Kyoto, Japan 605-0000</w:t>
      </w:r>
    </w:p>
    <w:p>
      <w:pPr>
        <w:pStyle w:val="BodyText"/>
      </w:pPr>
      <w:r>
        <w:t xml:space="preserve">Japan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Mechanical Engineer Consultation &amp; Design Review</w:t>
            </w:r>
            <w:r>
              <w:br/>
            </w:r>
            <w:r>
              <w:t xml:space="preserve">Comprehensive structural analysis and design optimization for automated assembly line components located in Kyoto. Includes stress testing simulations and material selection advice compliant with Japanese Industrial Standards (JIS).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Thermal System Efficiency Audit</w:t>
            </w:r>
            <w:r>
              <w:br/>
            </w:r>
            <w:r>
              <w:t xml:space="preserve">On-site evaluation of HVAC and cooling systems for the Kyoto manufacturing plant. The Mechanical Engineer conducted a detailed audit to improve energy efficiency and reduce operational costs, adhering to local environmental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CAD Modeling &amp; Prototyping Support</w:t>
            </w:r>
            <w:r>
              <w:br/>
            </w:r>
            <w:r>
              <w:t xml:space="preserve">Creation of detailed 3D models for new robotic arm joints. This service includes iterative design modifications based on client feedback and preparation of manufacturing drawings for local Kyoto suppliers.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Planning</w:t>
            </w:r>
            <w:r>
              <w:br/>
            </w:r>
            <w:r>
              <w:t xml:space="preserve">Development of a long-term maintenance schedule for heavy machinery. The Mechanical Engineer assessed wear patterns and recommended replacement cycles to minimize downtime at the Kyoto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</w:t>
            </w:r>
            <w:r>
              <w:br/>
            </w:r>
            <w:r>
              <w:t xml:space="preserve">Compilation of all engineering findings, safety assessments, and compliance reports required for Japanese regulatory bodies. Includes bilingual documentation (English/Japanese) for internal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¥2,000,000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¥200,000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¥2,200,000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penalty of 1.5% per month.</w:t>
      </w:r>
    </w:p>
    <w:p>
      <w:pPr>
        <w:pStyle w:val="BodyText"/>
      </w:pPr>
      <w:r>
        <w:t xml:space="preserve">2. All services provided by our Mechanical Engineer are guaranteed to meet the highest standards of engineering excellence and safety protocols applicable in Japan.</w:t>
      </w:r>
    </w:p>
    <w:p>
      <w:pPr>
        <w:pStyle w:val="BodyText"/>
      </w:pPr>
      <w:r>
        <w:t xml:space="preserve">3. Please reference the Invoice Number (INV-2023-KYO-0892) when making your payment.</w:t>
      </w:r>
    </w:p>
    <w:p>
      <w:pPr>
        <w:pStyle w:val="BodyText"/>
      </w:pPr>
      <w:r>
        <w:t xml:space="preserve">4. This invoice is issued in accordance with the tax laws of Japan. The consumption tax rate applied is 10%.</w:t>
      </w:r>
    </w:p>
    <w:p>
      <w:pPr>
        <w:pStyle w:val="BodyText"/>
      </w:pPr>
      <w:r>
        <w:t xml:space="preserve">5. Any disputes regarding this invoice must be raised within 14 days of receipt.</w:t>
      </w:r>
    </w:p>
    <w:bookmarkEnd w:id="24"/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Mizuho Bank, Ltd.</w:t>
      </w:r>
      <w:r>
        <w:br/>
      </w:r>
      <w:r>
        <w:t xml:space="preserve">Branch: Kyoto Main Branch</w:t>
      </w:r>
      <w:r>
        <w:br/>
      </w:r>
      <w:r>
        <w:t xml:space="preserve">Account Type: Ordinary Account</w:t>
      </w:r>
      <w:r>
        <w:br/>
      </w:r>
      <w:r>
        <w:t xml:space="preserve">Account Number: 1234567</w:t>
      </w:r>
      <w:r>
        <w:br/>
      </w:r>
      <w:r>
        <w:t xml:space="preserve">Account Name: Kyoto Precision Engineering Ltd.</w:t>
      </w:r>
      <w:r>
        <w:br/>
      </w:r>
      <w:r>
        <w:t xml:space="preserve">SWIFT Code: MHCBJPJT</w:t>
      </w:r>
      <w:r>
        <w:br/>
      </w:r>
      <w:r>
        <w:br/>
      </w:r>
      <w:r>
        <w:rPr>
          <w:bCs/>
          <w:b/>
        </w:rPr>
        <w:t xml:space="preserve">For International Transfers:</w:t>
      </w:r>
      <w:r>
        <w:br/>
      </w:r>
      <w:r>
        <w:t xml:space="preserve">Please ensure that all intermediary bank charges are borne by the sender.</w:t>
      </w:r>
    </w:p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Takeshi Yamamoto</w:t>
      </w:r>
    </w:p>
    <w:p>
      <w:pPr>
        <w:pStyle w:val="BodyText"/>
      </w:pPr>
      <w:r>
        <w:t xml:space="preserve">Chief Mechanical Engineer</w:t>
      </w:r>
    </w:p>
    <w:p>
      <w:pPr>
        <w:pStyle w:val="BodyText"/>
      </w:pPr>
      <w:r>
        <w:t xml:space="preserve">Kyoto Precision Engineering Ltd.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 - Kyoto, Japan</dc:title>
  <dc:creator/>
  <dc:language>en</dc:language>
  <cp:keywords/>
  <dcterms:created xsi:type="dcterms:W3CDTF">2026-10-10T02:33:42Z</dcterms:created>
  <dcterms:modified xsi:type="dcterms:W3CDTF">2026-10-10T02:33:42Z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