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keihin-precision-engineering"/>
    <w:p>
      <w:pPr>
        <w:pStyle w:val="Heading1"/>
      </w:pPr>
      <w:r>
        <w:t xml:space="preserve">Keihin Precision Engineering</w:t>
      </w:r>
    </w:p>
    <w:p>
      <w:pPr>
        <w:pStyle w:val="FirstParagraph"/>
      </w:pPr>
      <w:r>
        <w:t xml:space="preserve">Headquarters: Minato City, Tokyo, Japan</w:t>
      </w:r>
    </w:p>
    <w:p>
      <w:pPr>
        <w:pStyle w:val="BodyText"/>
      </w:pPr>
      <w:r>
        <w:t xml:space="preserve">Address: 2-14-5 Roppongi, Minato-ku, Tokyo 106-0032</w:t>
      </w:r>
    </w:p>
    <w:p>
      <w:pPr>
        <w:pStyle w:val="BodyText"/>
      </w:pPr>
      <w:r>
        <w:t xml:space="preserve">Phone: +81-3-5555-0199 | Email: accounts@keihin-eng.jp</w:t>
      </w:r>
    </w:p>
    <w:p>
      <w:pPr>
        <w:pStyle w:val="BodyText"/>
      </w:pPr>
      <w:r>
        <w:t xml:space="preserve">Corporate Number: 1234567890123</w:t>
      </w:r>
    </w:p>
    <w:bookmarkEnd w:id="20"/>
    <w:bookmarkStart w:id="21" w:name="invoice"/>
    <w:p>
      <w:pPr>
        <w:pStyle w:val="Heading2"/>
      </w:pPr>
      <w:r>
        <w:t xml:space="preserve">INVOICE</w:t>
      </w:r>
    </w:p>
    <w:p>
      <w:pPr>
        <w:pStyle w:val="FirstParagraph"/>
      </w:pPr>
      <w:r>
        <w:t xml:space="preserve">Professional Services</w:t>
      </w:r>
    </w:p>
    <w:bookmarkEnd w:id="21"/>
    <w:p>
      <w:pPr>
        <w:pStyle w:val="BodyText"/>
      </w:pPr>
      <w:r>
        <w:t xml:space="preserve">Bill To:</w:t>
      </w:r>
    </w:p>
    <w:p>
      <w:pPr>
        <w:pStyle w:val="BodyText"/>
      </w:pPr>
      <w:r>
        <w:rPr>
          <w:bCs/>
          <w:b/>
        </w:rPr>
        <w:t xml:space="preserve">Tokyo Advanced Manufacturing Corp.</w:t>
      </w:r>
      <w:r>
        <w:br/>
      </w:r>
      <w:r>
        <w:t xml:space="preserve">Attn: Procurement Department</w:t>
      </w:r>
      <w:r>
        <w:br/>
      </w:r>
      <w:r>
        <w:t xml:space="preserve">3-8-12 Shibuya, Shibuya-ku</w:t>
      </w:r>
      <w:r>
        <w:br/>
      </w:r>
      <w:r>
        <w:t xml:space="preserve">Tokyo, 150-0002, Japan</w:t>
      </w:r>
    </w:p>
    <w:p>
      <w:pPr>
        <w:pStyle w:val="BodyText"/>
      </w:pPr>
      <w:r>
        <w:t xml:space="preserve">Invoice Details:</w:t>
      </w:r>
    </w:p>
    <w:p>
      <w:pPr>
        <w:pStyle w:val="BodyText"/>
      </w:pPr>
      <w:r>
        <w:rPr>
          <w:bCs/>
          <w:b/>
        </w:rPr>
        <w:t xml:space="preserve">Invoice Number:</w:t>
      </w:r>
      <w:r>
        <w:t xml:space="preserve"> </w:t>
      </w:r>
      <w:r>
        <w:t xml:space="preserve">INV-2023-TKY-0892</w:t>
      </w:r>
      <w:r>
        <w:br/>
      </w:r>
      <w:r>
        <w:rPr>
          <w:bCs/>
          <w:b/>
        </w:rPr>
        <w:t xml:space="preserve">Date Issued:</w:t>
      </w:r>
      <w:r>
        <w:t xml:space="preserve"> </w:t>
      </w:r>
      <w:r>
        <w:t xml:space="preserve">October 24, 2023</w:t>
      </w:r>
      <w:r>
        <w:br/>
      </w:r>
      <w:r>
        <w:rPr>
          <w:bCs/>
          <w:b/>
        </w:rPr>
        <w:t xml:space="preserve">Due Date:</w:t>
      </w:r>
      <w:r>
        <w:t xml:space="preserve"> </w:t>
      </w:r>
      <w:r>
        <w:t xml:space="preserve">November 24, 2023</w:t>
      </w:r>
      <w:r>
        <w:br/>
      </w:r>
      <w:r>
        <w:rPr>
          <w:bCs/>
          <w:b/>
        </w:rPr>
        <w:t xml:space="preserve">Project Reference:</w:t>
      </w:r>
      <w:r>
        <w:t xml:space="preserve"> </w:t>
      </w:r>
      <w:r>
        <w:t xml:space="preserve">MECH-SYS-UPGRADE-2023</w:t>
      </w:r>
    </w:p>
    <w:p>
      <w:pPr>
        <w:pStyle w:val="BodyText"/>
      </w:pPr>
      <w:r>
        <w:t xml:space="preserve">Dear Valued Client,</w:t>
      </w:r>
      <w:r>
        <w:br/>
      </w:r>
      <w:r>
        <w:br/>
      </w:r>
      <w:r>
        <w:t xml:space="preserve">Please find attached the formal Invoice for the specialized Mechanical Engineer services rendered by our team in Tokyo. This document details the comprehensive engineering support provided for your facility's automation upgrade. As a leading provider of technical solutions in Japan, we are committed to delivering precision and reliability in every project.</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rPr>
                <w:bCs/>
                <w:b/>
              </w:rPr>
              <w:t xml:space="preserve">Senior Mechanical Engineer Consultation</w:t>
            </w:r>
            <w:r>
              <w:br/>
            </w:r>
            <w:r>
              <w:t xml:space="preserve"> </w:t>
            </w:r>
            <w:r>
              <w:t xml:space="preserve">On-site assessment of hydraulic systems at the Shibuya facility. Detailed analysis of pressure variances and structural integrity checks performed by certified Mechanical Engineer.</w:t>
            </w:r>
            <w:r>
              <w:t xml:space="preserve"> </w:t>
            </w:r>
          </w:p>
        </w:tc>
        <w:tc>
          <w:tcPr/>
          <w:p>
            <w:pPr>
              <w:pStyle w:val="Compact"/>
              <w:jc w:val="left"/>
            </w:pPr>
            <w:r>
              <w:t xml:space="preserve">12.0</w:t>
            </w:r>
          </w:p>
        </w:tc>
        <w:tc>
          <w:tcPr/>
          <w:p>
            <w:pPr>
              <w:pStyle w:val="Compact"/>
              <w:jc w:val="left"/>
            </w:pPr>
            <w:r>
              <w:t xml:space="preserve">¥25,000</w:t>
            </w:r>
          </w:p>
        </w:tc>
        <w:tc>
          <w:tcPr/>
          <w:p>
            <w:pPr>
              <w:pStyle w:val="Compact"/>
              <w:jc w:val="left"/>
            </w:pPr>
            <w:r>
              <w:t xml:space="preserve">¥300,000</w:t>
            </w:r>
          </w:p>
        </w:tc>
      </w:tr>
      <w:tr>
        <w:tc>
          <w:tcPr/>
          <w:p>
            <w:pPr>
              <w:pStyle w:val="Compact"/>
              <w:jc w:val="left"/>
            </w:pPr>
            <w:r>
              <w:rPr>
                <w:bCs/>
                <w:b/>
              </w:rPr>
              <w:t xml:space="preserve">Thermodynamic System Optimization</w:t>
            </w:r>
            <w:r>
              <w:br/>
            </w:r>
            <w:r>
              <w:t xml:space="preserve"> </w:t>
            </w:r>
            <w:r>
              <w:t xml:space="preserve">Design and simulation of cooling loops for high-efficiency machinery. CAD modeling and thermal stress analysis conducted in accordance with Japanese Industrial Standards (JIS).</w:t>
            </w:r>
            <w:r>
              <w:t xml:space="preserve"> </w:t>
            </w:r>
          </w:p>
        </w:tc>
        <w:tc>
          <w:tcPr/>
          <w:p>
            <w:pPr>
              <w:pStyle w:val="Compact"/>
              <w:jc w:val="left"/>
            </w:pPr>
            <w:r>
              <w:t xml:space="preserve">20.0</w:t>
            </w:r>
          </w:p>
        </w:tc>
        <w:tc>
          <w:tcPr/>
          <w:p>
            <w:pPr>
              <w:pStyle w:val="Compact"/>
              <w:jc w:val="left"/>
            </w:pPr>
            <w:r>
              <w:t xml:space="preserve">¥25,000</w:t>
            </w:r>
          </w:p>
        </w:tc>
        <w:tc>
          <w:tcPr/>
          <w:p>
            <w:pPr>
              <w:pStyle w:val="Compact"/>
              <w:jc w:val="left"/>
            </w:pPr>
            <w:r>
              <w:t xml:space="preserve">¥500,000</w:t>
            </w:r>
          </w:p>
        </w:tc>
      </w:tr>
      <w:tr>
        <w:tc>
          <w:tcPr/>
          <w:p>
            <w:pPr>
              <w:pStyle w:val="Compact"/>
              <w:jc w:val="left"/>
            </w:pPr>
            <w:r>
              <w:rPr>
                <w:bCs/>
                <w:b/>
              </w:rPr>
              <w:t xml:space="preserve">Technical Documentation &amp; Reporting</w:t>
            </w:r>
            <w:r>
              <w:br/>
            </w:r>
            <w:r>
              <w:t xml:space="preserve"> </w:t>
            </w:r>
            <w:r>
              <w:t xml:space="preserve">Preparation of comprehensive engineering reports, safety compliance documentation, and maintenance schedules for the new mechanical infrastructure.</w:t>
            </w:r>
            <w:r>
              <w:t xml:space="preserve"> </w:t>
            </w:r>
          </w:p>
        </w:tc>
        <w:tc>
          <w:tcPr/>
          <w:p>
            <w:pPr>
              <w:pStyle w:val="Compact"/>
              <w:jc w:val="left"/>
            </w:pPr>
            <w:r>
              <w:t xml:space="preserve">1 Flat Fee</w:t>
            </w:r>
          </w:p>
        </w:tc>
        <w:tc>
          <w:tcPr/>
          <w:p>
            <w:pPr>
              <w:pStyle w:val="Compact"/>
              <w:jc w:val="left"/>
            </w:pPr>
            <w:r>
              <w:t xml:space="preserve">¥150,000</w:t>
            </w:r>
          </w:p>
        </w:tc>
        <w:tc>
          <w:tcPr/>
          <w:p>
            <w:pPr>
              <w:pStyle w:val="Compact"/>
              <w:jc w:val="left"/>
            </w:pPr>
            <w:r>
              <w:t xml:space="preserve">¥150,000</w:t>
            </w:r>
          </w:p>
        </w:tc>
      </w:tr>
      <w:tr>
        <w:tc>
          <w:tcPr/>
          <w:p>
            <w:pPr>
              <w:pStyle w:val="Compact"/>
              <w:jc w:val="left"/>
            </w:pPr>
            <w:r>
              <w:rPr>
                <w:bCs/>
                <w:b/>
              </w:rPr>
              <w:t xml:space="preserve">Emergency Maintenance Support</w:t>
            </w:r>
            <w:r>
              <w:br/>
            </w:r>
            <w:r>
              <w:t xml:space="preserve"> </w:t>
            </w:r>
            <w:r>
              <w:t xml:space="preserve">Rapid response service for gearbox failure on Line 4. Diagnostic testing and replacement part sourcing executed within Tokyo metropolitan area.</w:t>
            </w:r>
            <w:r>
              <w:t xml:space="preserve"> </w:t>
            </w:r>
          </w:p>
        </w:tc>
        <w:tc>
          <w:tcPr/>
          <w:p>
            <w:pPr>
              <w:pStyle w:val="Compact"/>
              <w:jc w:val="left"/>
            </w:pPr>
            <w:r>
              <w:t xml:space="preserve">4.5</w:t>
            </w:r>
          </w:p>
        </w:tc>
        <w:tc>
          <w:tcPr/>
          <w:p>
            <w:pPr>
              <w:pStyle w:val="Compact"/>
              <w:jc w:val="left"/>
            </w:pPr>
            <w:r>
              <w:t xml:space="preserve">¥30,000</w:t>
            </w:r>
          </w:p>
        </w:tc>
        <w:tc>
          <w:tcPr/>
          <w:p>
            <w:pPr>
              <w:pStyle w:val="Compact"/>
              <w:jc w:val="left"/>
            </w:pPr>
            <w:r>
              <w:t xml:space="preserve">¥135,000</w:t>
            </w:r>
          </w:p>
        </w:tc>
      </w:tr>
    </w:tbl>
    <w:p>
      <w:pPr>
        <w:pStyle w:val="BodyText"/>
      </w:pPr>
      <w:r>
        <w:t xml:space="preserve">Subtotal:</w:t>
      </w:r>
      <w:r>
        <w:t xml:space="preserve"> </w:t>
      </w:r>
      <w:r>
        <w:t xml:space="preserve">¥1,085,000</w:t>
      </w:r>
    </w:p>
    <w:p>
      <w:pPr>
        <w:pStyle w:val="BodyText"/>
      </w:pPr>
      <w:r>
        <w:t xml:space="preserve">Consumable Materials:</w:t>
      </w:r>
      <w:r>
        <w:t xml:space="preserve"> </w:t>
      </w:r>
      <w:r>
        <w:t xml:space="preserve">¥45,000</w:t>
      </w:r>
    </w:p>
    <w:p>
      <w:pPr>
        <w:pStyle w:val="BodyText"/>
      </w:pPr>
      <w:r>
        <w:t xml:space="preserve">Consumption Tax (10%):</w:t>
      </w:r>
      <w:r>
        <w:t xml:space="preserve"> </w:t>
      </w:r>
      <w:r>
        <w:t xml:space="preserve">¥113,000</w:t>
      </w:r>
    </w:p>
    <w:p>
      <w:pPr>
        <w:pStyle w:val="BodyText"/>
      </w:pPr>
      <w:r>
        <w:t xml:space="preserve">Total Due:</w:t>
      </w:r>
      <w:r>
        <w:t xml:space="preserve"> </w:t>
      </w:r>
      <w:r>
        <w:t xml:space="preserve">¥1,243,000</w:t>
      </w:r>
    </w:p>
    <w:bookmarkStart w:id="22" w:name="payment-terms-and-conditions"/>
    <w:p>
      <w:pPr>
        <w:pStyle w:val="Heading4"/>
      </w:pPr>
      <w:r>
        <w:t xml:space="preserve">Payment Terms and Conditions</w:t>
      </w:r>
    </w:p>
    <w:p>
      <w:pPr>
        <w:pStyle w:val="FirstParagraph"/>
      </w:pPr>
      <w:r>
        <w:t xml:space="preserve">Payment is due within 30 days of the invoice date. Please remit payment via bank transfer to the following account:</w:t>
      </w:r>
    </w:p>
    <w:p>
      <w:pPr>
        <w:pStyle w:val="BodyText"/>
      </w:pPr>
      <w:r>
        <w:rPr>
          <w:bCs/>
          <w:b/>
        </w:rPr>
        <w:t xml:space="preserve">Bank Name:</w:t>
      </w:r>
      <w:r>
        <w:t xml:space="preserve"> </w:t>
      </w:r>
      <w:r>
        <w:t xml:space="preserve">Mizuho Bank, Ltd.</w:t>
      </w:r>
      <w:r>
        <w:br/>
      </w:r>
      <w:r>
        <w:rPr>
          <w:bCs/>
          <w:b/>
        </w:rPr>
        <w:t xml:space="preserve">Branch:</w:t>
      </w:r>
      <w:r>
        <w:t xml:space="preserve"> </w:t>
      </w:r>
      <w:r>
        <w:t xml:space="preserve">Roppongi Branch (Code: 014)</w:t>
      </w:r>
      <w:r>
        <w:br/>
      </w:r>
      <w:r>
        <w:rPr>
          <w:bCs/>
          <w:b/>
        </w:rPr>
        <w:t xml:space="preserve">Account Type:</w:t>
      </w:r>
      <w:r>
        <w:t xml:space="preserve"> </w:t>
      </w:r>
      <w:r>
        <w:t xml:space="preserve">Ordinary Account</w:t>
      </w:r>
      <w:r>
        <w:br/>
      </w:r>
      <w:r>
        <w:rPr>
          <w:bCs/>
          <w:b/>
        </w:rPr>
        <w:t xml:space="preserve">Account Number:</w:t>
      </w:r>
      <w:r>
        <w:t xml:space="preserve"> </w:t>
      </w:r>
      <w:r>
        <w:t xml:space="preserve">1234567</w:t>
      </w:r>
      <w:r>
        <w:br/>
      </w:r>
      <w:r>
        <w:rPr>
          <w:bCs/>
          <w:b/>
        </w:rPr>
        <w:t xml:space="preserve">Account Name:</w:t>
      </w:r>
      <w:r>
        <w:t xml:space="preserve"> </w:t>
      </w:r>
      <w:r>
        <w:t xml:space="preserve">Keihin Precision Engineering</w:t>
      </w:r>
    </w:p>
    <w:p>
      <w:pPr>
        <w:pStyle w:val="BodyText"/>
      </w:pPr>
      <w:r>
        <w:t xml:space="preserve">Please include the Invoice Number (INV-2023-TKY-0892) in the payment reference to ensure proper allocation. Late payments may be subject to a penalty interest rate of 1.5% per month.</w:t>
      </w:r>
    </w:p>
    <w:p>
      <w:pPr>
        <w:pStyle w:val="BodyText"/>
      </w:pPr>
      <w:r>
        <w:rPr>
          <w:bCs/>
          <w:b/>
        </w:rPr>
        <w:t xml:space="preserve">Service Guarantee:</w:t>
      </w:r>
      <w:r>
        <w:br/>
      </w:r>
      <w:r>
        <w:t xml:space="preserve">All services provided by our Mechanical Engineer team are guaranteed for a period of 90 days from the date of completion. Should any issues arise related to the engineering design or installation quality, please contact our support team in Tokyo immediately. We adhere strictly to the highest standards of professional engineering ethics and safety regulations mandated in Japan.</w:t>
      </w:r>
    </w:p>
    <w:p>
      <w:pPr>
        <w:pStyle w:val="BodyText"/>
      </w:pPr>
      <w:r>
        <w:t xml:space="preserve">Thank you for choosing Keihin Precision Engineering for your technical needs. We value our partnership and look forward to continuing to support your operational excellence in Tokyo and beyond.</w:t>
      </w:r>
    </w:p>
    <w:bookmarkEnd w:id="22"/>
    <w:p>
      <w:pPr>
        <w:pStyle w:val="BodyText"/>
      </w:pPr>
      <w:r>
        <w:t xml:space="preserve">Authorized By:</w:t>
      </w:r>
    </w:p>
    <w:p>
      <w:pPr>
        <w:pStyle w:val="BodyText"/>
      </w:pPr>
      <w:r>
        <w:t xml:space="preserve">Kenji Tanaka</w:t>
      </w:r>
      <w:r>
        <w:br/>
      </w:r>
      <w:r>
        <w:t xml:space="preserve">Chief Mechanical Engineer</w:t>
      </w:r>
    </w:p>
    <w:p>
      <w:pPr>
        <w:pStyle w:val="BodyText"/>
      </w:pPr>
      <w:r>
        <w:t xml:space="preserve">Received By:</w:t>
      </w:r>
    </w:p>
    <w:p>
      <w:pPr>
        <w:pStyle w:val="BodyText"/>
      </w:pPr>
      <w:r>
        <w:t xml:space="preserve">[Client Signature]</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2026-10-10T04:00:07Z</dcterms:created>
  <dcterms:modified xsi:type="dcterms:W3CDTF">2026-10-10T04:00:07Z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