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kl-precision-engineering-sdn-bhd"/>
    <w:p>
      <w:pPr>
        <w:pStyle w:val="Heading1"/>
      </w:pPr>
      <w:r>
        <w:t xml:space="preserve">KL Precision Engineering Sdn Bhd</w:t>
      </w:r>
    </w:p>
    <w:p>
      <w:pPr>
        <w:pStyle w:val="FirstParagraph"/>
      </w:pPr>
      <w:r>
        <w:t xml:space="preserve">Professional Mechanical Engineering Solutions</w:t>
      </w:r>
    </w:p>
    <w:p>
      <w:pPr>
        <w:pStyle w:val="BodyText"/>
      </w:pPr>
      <w:r>
        <w:t xml:space="preserve">Lot 12, Jalan Teknologi 3/5, Taman Sains Selangor</w:t>
      </w:r>
    </w:p>
    <w:p>
      <w:pPr>
        <w:pStyle w:val="BodyText"/>
      </w:pPr>
      <w:r>
        <w:t xml:space="preserve">47810 Petaling Jaya, Selangor (Serving Malaysia Kuala Lumpur)</w:t>
      </w:r>
    </w:p>
    <w:p>
      <w:pPr>
        <w:pStyle w:val="BodyText"/>
      </w:pPr>
      <w:r>
        <w:t xml:space="preserve">Tel: +603-5555 8888 | Email: accounts@klprecision.com.my</w:t>
      </w:r>
    </w:p>
    <w:p>
      <w:pPr>
        <w:pStyle w:val="BodyText"/>
      </w:pPr>
      <w:r>
        <w:t xml:space="preserve">Company Reg No: 201501012345 (1234567-X)</w:t>
      </w:r>
    </w:p>
    <w:p>
      <w:pPr>
        <w:pStyle w:val="BodyText"/>
      </w:pPr>
      <w:r>
        <w:t xml:space="preserve">SSM Registered Entity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INV-KL-2023-0045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Highland Towers Development Sdn Bhd</w:t>
      </w:r>
    </w:p>
    <w:p>
      <w:pPr>
        <w:pStyle w:val="BodyText"/>
      </w:pPr>
      <w:r>
        <w:t xml:space="preserve">Level 25, Menara Highland</w:t>
      </w:r>
    </w:p>
    <w:p>
      <w:pPr>
        <w:pStyle w:val="BodyText"/>
      </w:pPr>
      <w:r>
        <w:t xml:space="preserve">Jalan Sultan Ismail, Bukit Bintang</w:t>
      </w:r>
    </w:p>
    <w:p>
      <w:pPr>
        <w:pStyle w:val="BodyText"/>
      </w:pPr>
      <w:r>
        <w:t xml:space="preserve">50250 Kuala Lumpur, Malaysia</w:t>
      </w:r>
    </w:p>
    <w:p>
      <w:pPr>
        <w:pStyle w:val="BodyText"/>
      </w:pPr>
      <w:r>
        <w:t xml:space="preserve">Attn: Mr. Tan Wei Ming (Procurement Manager)</w:t>
      </w:r>
    </w:p>
    <w:p>
      <w:pPr>
        <w:pStyle w:val="BodyText"/>
      </w:pPr>
      <w:r>
        <w:t xml:space="preserve">Project Ref: HT-REVAMP-2023</w:t>
      </w:r>
    </w:p>
    <w:p>
      <w:pPr>
        <w:pStyle w:val="BodyText"/>
      </w:pPr>
      <w:r>
        <w:t xml:space="preserve">Project Details:</w:t>
      </w:r>
    </w:p>
    <w:p>
      <w:pPr>
        <w:pStyle w:val="BodyText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HVAC System Optimization &amp; Mechanical Retrofit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Kuala Lumpur City Centre (KLCC) District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Oct 2023 - 23 Oct 2023</w:t>
      </w:r>
    </w:p>
    <w:p>
      <w:pPr>
        <w:pStyle w:val="BodyText"/>
      </w:pPr>
      <w:r>
        <w:rPr>
          <w:bCs/>
          <w:b/>
        </w:rPr>
        <w:t xml:space="preserve">Lead Engineer:</w:t>
      </w:r>
      <w:r>
        <w:t xml:space="preserve"> </w:t>
      </w:r>
      <w:r>
        <w:t xml:space="preserve">Ir. Ahmad Zaki bin Hassan (BEM No: M/12345)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Audit &amp; Thermal Imaging Analysis</w:t>
            </w:r>
            <w:r>
              <w:br/>
            </w:r>
            <w:r>
              <w:t xml:space="preserve">Comprehensive inspection of existing chillers and air handling units located in the Kuala Lumpur facility. Included thermal leak detection and efficiency rating assessment in accordance with DOSH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CFD Simulation &amp; HVAC Load Calculation</w:t>
            </w:r>
            <w:r>
              <w:br/>
            </w:r>
            <w:r>
              <w:t xml:space="preserve">Computational Fluid Dynamics modeling to optimize airflow distribution for the new wing. Detailed heat load calculations based on Kuala Lumpur's tropical climate data and building envelope specifications.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Piping System Design &amp; Isometric Drawings</w:t>
            </w:r>
            <w:r>
              <w:br/>
            </w:r>
            <w:r>
              <w:t xml:space="preserve">Design of high-pressure steam piping and condensate return systems. Preparation of AutoCAD isometric drawings and stress analysis reports compliant with MS 1525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Boiler Efficiency Optimization Consultation</w:t>
            </w:r>
            <w:r>
              <w:br/>
            </w:r>
            <w:r>
              <w:t xml:space="preserve">On-site consultation for the 5-ton industrial boiler. Recommendations for economizer installation and combustion tuning to reduce fuel consumption and carbon footprint.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Compressed Air System Leak Detection</w:t>
            </w:r>
            <w:r>
              <w:br/>
            </w:r>
            <w:r>
              <w:t xml:space="preserve">Ultrasonic leak detection survey across the manufacturing floor. Report generation with ROI analysis for repair of identified leaks in the pneumatic network.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&amp; DOSH Submission</w:t>
            </w:r>
            <w:r>
              <w:br/>
            </w:r>
            <w:r>
              <w:t xml:space="preserve">Preparation of technical documentation for the Department of Occupational Safety and Health (DOSH) regarding pressure vessel certification and mechanical safety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Site Supervision</w:t>
            </w:r>
            <w:r>
              <w:br/>
            </w:r>
            <w:r>
              <w:t xml:space="preserve">Daily site supervision to ensure mechanical installation aligns with design specifications. Coordination with electrical and civil teams at the Kuala Lumpur 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43,000.00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SST (6%):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2,580.00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(MYR):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RM 45,580.00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Ringgit Malaysia Forty-Five Thousand Five Hundred Eighty Only.</w:t>
      </w:r>
    </w:p>
    <w:bookmarkStart w:id="22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Maybank Berhad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KL Precision Engineering Sdn Bhd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5555 8888 9999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Kuala Lumpur City Centre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INV-KL-2023-0045</w:t>
      </w:r>
    </w:p>
    <w:p>
      <w:pPr>
        <w:pStyle w:val="BodyText"/>
      </w:pPr>
      <w:r>
        <w:br/>
      </w:r>
    </w:p>
    <w:bookmarkEnd w:id="22"/>
    <w:bookmarkStart w:id="23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in accordance with the services agreement dated 15 September 2023.</w:t>
      </w:r>
    </w:p>
    <w:p>
      <w:pPr>
        <w:pStyle w:val="BodyText"/>
      </w:pPr>
      <w:r>
        <w:t xml:space="preserve">2. Payment is due within 30 days from the date of this Invoice.</w:t>
      </w:r>
    </w:p>
    <w:p>
      <w:pPr>
        <w:pStyle w:val="BodyText"/>
      </w:pPr>
      <w:r>
        <w:t xml:space="preserve">3. Late payments may incur a penalty interest of 1.5% per month on the outstanding balance.</w:t>
      </w:r>
    </w:p>
    <w:p>
      <w:pPr>
        <w:pStyle w:val="BodyText"/>
      </w:pPr>
      <w:r>
        <w:t xml:space="preserve">4. All mechanical engineering designs and reports remain the intellectual property of KL Precision Engineering Sdn Bhd until full payment is received.</w:t>
      </w:r>
    </w:p>
    <w:p>
      <w:pPr>
        <w:pStyle w:val="BodyText"/>
      </w:pPr>
      <w:r>
        <w:t xml:space="preserve">5. This service complies with the Board of Engineers Malaysia (BEM) code of ethics and practice.</w:t>
      </w:r>
    </w:p>
    <w:bookmarkEnd w:id="23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Ir. Ahmad Zaki bin Hassan</w:t>
      </w:r>
    </w:p>
    <w:p>
      <w:pPr>
        <w:pStyle w:val="BodyText"/>
      </w:pPr>
      <w:r>
        <w:t xml:space="preserve">Chief Mechanical Engineer</w:t>
      </w:r>
    </w:p>
    <w:p>
      <w:pPr>
        <w:pStyle w:val="BodyText"/>
      </w:pPr>
      <w:r>
        <w:t xml:space="preserve">Received By (Client)</w:t>
      </w:r>
    </w:p>
    <w:p>
      <w:pPr>
        <w:pStyle w:val="BodyText"/>
      </w:pPr>
      <w:r>
        <w:rPr>
          <w:bCs/>
          <w:b/>
        </w:rPr>
        <w:t xml:space="preserve">__________________________</w:t>
      </w:r>
    </w:p>
    <w:p>
      <w:pPr>
        <w:pStyle w:val="BodyText"/>
      </w:pPr>
      <w:r>
        <w:t xml:space="preserve">Date: __________________________</w:t>
      </w:r>
    </w:p>
    <w:p>
      <w:pPr>
        <w:pStyle w:val="BodyText"/>
      </w:pPr>
      <w:r>
        <w:t xml:space="preserve">Thank you for your business. We appreciate your trust in our Mechanical Engineering expertise in Malaysia Kuala Lumpur.</w:t>
      </w:r>
    </w:p>
    <w:p>
      <w:pPr>
        <w:pStyle w:val="BodyText"/>
      </w:pPr>
      <w:r>
        <w:t xml:space="preserve">KL Precision Engineering Sdn Bhd | Registered in Malaysia | VAT/SST Reg: 00123456789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</dc:title>
  <dc:creator/>
  <dc:language>en</dc:language>
  <cp:keywords/>
  <dcterms:created xsi:type="dcterms:W3CDTF">2026-10-10T04:05:32Z</dcterms:created>
  <dcterms:modified xsi:type="dcterms:W3CDTF">2026-10-10T04:05:32Z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