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ltd."/>
    <w:p>
      <w:pPr>
        <w:pStyle w:val="Heading1"/>
      </w:pPr>
      <w:r>
        <w:t xml:space="preserve">Apex Mechanical Solutions Ltd.</w:t>
      </w:r>
    </w:p>
    <w:p>
      <w:pPr>
        <w:pStyle w:val="FirstParagraph"/>
      </w:pPr>
      <w:r>
        <w:t xml:space="preserve">Registered Mechanical Engineering Firm</w:t>
      </w:r>
    </w:p>
    <w:p>
      <w:pPr>
        <w:pStyle w:val="BodyText"/>
      </w:pPr>
      <w:r>
        <w:t xml:space="preserve">Plot 45, Aguiyi Ironsi Street, Maitama District</w:t>
      </w:r>
    </w:p>
    <w:p>
      <w:pPr>
        <w:pStyle w:val="BodyText"/>
      </w:pPr>
      <w:r>
        <w:t xml:space="preserve">Nigeria Abuja, FCT 900211</w:t>
      </w:r>
    </w:p>
    <w:p>
      <w:pPr>
        <w:pStyle w:val="BodyText"/>
      </w:pPr>
      <w:r>
        <w:t xml:space="preserve">Tel: +234 9 460 1234 | Email: billing@apexmechanical.ng</w:t>
      </w:r>
    </w:p>
    <w:p>
      <w:pPr>
        <w:pStyle w:val="BodyText"/>
      </w:pPr>
      <w:r>
        <w:t xml:space="preserve">TIN: 12345678-0001 | RC: 1029384</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 TO:</w:t>
      </w:r>
    </w:p>
    <w:p>
      <w:pPr>
        <w:pStyle w:val="BodyText"/>
      </w:pPr>
      <w:r>
        <w:t xml:space="preserve">Federal Capital Territory Administration (FCTA)</w:t>
      </w:r>
      <w:r>
        <w:br/>
      </w:r>
      <w:r>
        <w:t xml:space="preserve">Department of Works &amp; Housing</w:t>
      </w:r>
      <w:r>
        <w:br/>
      </w:r>
      <w:r>
        <w:t xml:space="preserve">Central Secretariat Complex</w:t>
      </w:r>
      <w:r>
        <w:br/>
      </w:r>
      <w:r>
        <w:t xml:space="preserve">Nigeria Abuja, FCT</w:t>
      </w:r>
    </w:p>
    <w:p>
      <w:pPr>
        <w:pStyle w:val="BodyText"/>
      </w:pPr>
      <w:r>
        <w:t xml:space="preserve">Invoice Number:</w:t>
      </w:r>
      <w:r>
        <w:t xml:space="preserve"> </w:t>
      </w:r>
      <w:r>
        <w:t xml:space="preserve">AMS-INV-2023-089</w:t>
      </w:r>
    </w:p>
    <w:p>
      <w:pPr>
        <w:pStyle w:val="BodyText"/>
      </w:pPr>
      <w:r>
        <w:t xml:space="preserve">Date Issued:</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Project Reference:</w:t>
      </w:r>
      <w:r>
        <w:t xml:space="preserve"> </w:t>
      </w:r>
      <w:r>
        <w:t xml:space="preserve">MECH-ABJ-2023-HVAC</w:t>
      </w:r>
    </w:p>
    <w:p>
      <w:pPr>
        <w:pStyle w:val="BodyText"/>
      </w:pPr>
      <w:r>
        <w:t xml:space="preserve">Dear Sir/Madam,</w:t>
      </w:r>
      <w:r>
        <w:br/>
      </w:r>
      <w:r>
        <w:br/>
      </w:r>
      <w:r>
        <w:t xml:space="preserve">Please find attached the detailed Invoice for the professional Mechanical Engineer services rendered by Apex Mechanical Solutions Ltd. regarding the HVAC system design and structural integrity assessment for the new administrative wing. As a premier Mechanical Engineer consultancy operating within Nigeria Abuja, we are committed to delivering high-precision engineering solutions that meet international standards and local regulatory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Site Survey and Load Analysis</w:t>
            </w:r>
            <w:r>
              <w:br/>
            </w:r>
            <w:r>
              <w:t xml:space="preserve">Comprehensive on-site assessment conducted by a senior Mechanical Engineer in Nigeria Abuja to evaluate thermal loads, ventilation requirements, and structural constraints for the proposed facility.</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HVAC System Design &amp; Modeling</w:t>
            </w:r>
            <w:r>
              <w:br/>
            </w:r>
            <w:r>
              <w:t xml:space="preserve">Detailed schematic design and 3D modeling of the Heating, Ventilation, and Air Conditioning systems. This includes ductwork layout, chillers selection, and energy efficiency optimization tailored to the Abuja climate.</w:t>
            </w:r>
          </w:p>
        </w:tc>
        <w:tc>
          <w:tcPr/>
          <w:p>
            <w:pPr>
              <w:pStyle w:val="Compact"/>
              <w:jc w:val="left"/>
            </w:pPr>
            <w:r>
              <w:t xml:space="preserve">120</w:t>
            </w:r>
          </w:p>
        </w:tc>
        <w:tc>
          <w:tcPr/>
          <w:p>
            <w:pPr>
              <w:pStyle w:val="Compact"/>
              <w:jc w:val="left"/>
            </w:pPr>
            <w:r>
              <w:t xml:space="preserve">30,000</w:t>
            </w:r>
          </w:p>
        </w:tc>
        <w:tc>
          <w:tcPr/>
          <w:p>
            <w:pPr>
              <w:pStyle w:val="Compact"/>
              <w:jc w:val="left"/>
            </w:pPr>
            <w:r>
              <w:t xml:space="preserve">3,600,000.00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reports and blueprints required for submission to the FCT Ministry of Physical Planning and Urban Development. Ensuring all Mechanical Engineer deliverables align with Nigerian Building Code Standards.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850,000.00</w:t>
            </w:r>
          </w:p>
        </w:tc>
      </w:tr>
      <w:tr>
        <w:tc>
          <w:tcPr/>
          <w:p>
            <w:pPr>
              <w:pStyle w:val="Compact"/>
              <w:jc w:val="left"/>
            </w:pPr>
            <w:r>
              <w:t xml:space="preserve">4</w:t>
            </w:r>
          </w:p>
        </w:tc>
        <w:tc>
          <w:tcPr/>
          <w:p>
            <w:pPr>
              <w:pStyle w:val="Compact"/>
              <w:jc w:val="left"/>
            </w:pPr>
            <w:r>
              <w:rPr>
                <w:bCs/>
                <w:b/>
              </w:rPr>
              <w:t xml:space="preserve">Project Management &amp; Supervision</w:t>
            </w:r>
            <w:r>
              <w:br/>
            </w:r>
            <w:r>
              <w:t xml:space="preserve">On-site supervision of the installation phase to ensure adherence to the design specifications. Coordination between the Mechanical Engineer team and general contractors to mitigate risks and ensure timeline adherence.</w:t>
            </w:r>
          </w:p>
        </w:tc>
        <w:tc>
          <w:tcPr/>
          <w:p>
            <w:pPr>
              <w:pStyle w:val="Compact"/>
              <w:jc w:val="left"/>
            </w:pPr>
            <w:r>
              <w:t xml:space="preserve">60</w:t>
            </w:r>
          </w:p>
        </w:tc>
        <w:tc>
          <w:tcPr/>
          <w:p>
            <w:pPr>
              <w:pStyle w:val="Compact"/>
              <w:jc w:val="left"/>
            </w:pPr>
            <w:r>
              <w:t xml:space="preserve">20,000</w:t>
            </w:r>
          </w:p>
        </w:tc>
        <w:tc>
          <w:tcPr/>
          <w:p>
            <w:pPr>
              <w:pStyle w:val="Compact"/>
              <w:jc w:val="left"/>
            </w:pPr>
            <w:r>
              <w:t xml:space="preserve">1,200,000.00</w:t>
            </w:r>
          </w:p>
        </w:tc>
      </w:tr>
      <w:tr>
        <w:tc>
          <w:tcPr/>
          <w:p>
            <w:pPr>
              <w:pStyle w:val="Compact"/>
              <w:jc w:val="left"/>
            </w:pPr>
            <w:r>
              <w:t xml:space="preserve">5</w:t>
            </w:r>
          </w:p>
        </w:tc>
        <w:tc>
          <w:tcPr/>
          <w:p>
            <w:pPr>
              <w:pStyle w:val="Compact"/>
              <w:jc w:val="left"/>
            </w:pPr>
            <w:r>
              <w:rPr>
                <w:bCs/>
                <w:b/>
              </w:rPr>
              <w:t xml:space="preserve">Final Testing and Commissioning Report</w:t>
            </w:r>
            <w:r>
              <w:br/>
            </w:r>
            <w:r>
              <w:t xml:space="preserve">Performance testing of all mechanical systems, calibration of controls, and issuance of the final commissioning certificate. This ensures the system operates at peak efficiency within the Nigeria Abuja environment.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450,000.00</w:t>
            </w:r>
          </w:p>
        </w:tc>
      </w:tr>
    </w:tbl>
    <w:p>
      <w:pPr>
        <w:pStyle w:val="BodyText"/>
      </w:pPr>
      <w:r>
        <w:t xml:space="preserve">Subtotal:</w:t>
      </w:r>
      <w:r>
        <w:t xml:space="preserve"> </w:t>
      </w:r>
      <w:r>
        <w:t xml:space="preserve">NGN 7,100,000.00</w:t>
      </w:r>
    </w:p>
    <w:p>
      <w:pPr>
        <w:pStyle w:val="BodyText"/>
      </w:pPr>
      <w:r>
        <w:t xml:space="preserve">VAT (7.5%):</w:t>
      </w:r>
      <w:r>
        <w:t xml:space="preserve"> </w:t>
      </w:r>
      <w:r>
        <w:t xml:space="preserve">NGN 532,500.00</w:t>
      </w:r>
    </w:p>
    <w:p>
      <w:pPr>
        <w:pStyle w:val="BodyText"/>
      </w:pPr>
      <w:r>
        <w:t xml:space="preserve">TOTAL DUE:</w:t>
      </w:r>
      <w:r>
        <w:t xml:space="preserve"> </w:t>
      </w:r>
      <w:r>
        <w:t xml:space="preserve">NGN 7,632,500.00</w:t>
      </w:r>
    </w:p>
    <w:bookmarkStart w:id="22" w:name="payment-terms-and-conditions"/>
    <w:p>
      <w:pPr>
        <w:pStyle w:val="Heading4"/>
      </w:pPr>
      <w:r>
        <w:t xml:space="preserve">Payment Terms and Conditions:</w:t>
      </w:r>
    </w:p>
    <w:p>
      <w:pPr>
        <w:pStyle w:val="FirstParagraph"/>
      </w:pPr>
      <w:r>
        <w:t xml:space="preserve">1. Payment is due within 30 days of the invoice date. Late payments may incur a penalty of 2% per month.</w:t>
      </w:r>
      <w:r>
        <w:br/>
      </w:r>
      <w:r>
        <w:t xml:space="preserve">2. Please make payments via bank transfer to the account details below:</w:t>
      </w:r>
      <w:r>
        <w:br/>
      </w:r>
      <w:r>
        <w:rPr>
          <w:bCs/>
          <w:b/>
        </w:rPr>
        <w:t xml:space="preserve">Bank:</w:t>
      </w:r>
      <w:r>
        <w:t xml:space="preserve"> </w:t>
      </w:r>
      <w:r>
        <w:t xml:space="preserve">Zenith Bank Plc</w:t>
      </w:r>
      <w:r>
        <w:br/>
      </w:r>
      <w:r>
        <w:rPr>
          <w:bCs/>
          <w:b/>
        </w:rPr>
        <w:t xml:space="preserve">Account Name:</w:t>
      </w:r>
      <w:r>
        <w:t xml:space="preserve"> </w:t>
      </w:r>
      <w:r>
        <w:t xml:space="preserve">Apex Mechanical Solutions Ltd.</w:t>
      </w:r>
      <w:r>
        <w:br/>
      </w:r>
      <w:r>
        <w:rPr>
          <w:bCs/>
          <w:b/>
        </w:rPr>
        <w:t xml:space="preserve">Account Number:</w:t>
      </w:r>
      <w:r>
        <w:t xml:space="preserve"> </w:t>
      </w:r>
      <w:r>
        <w:t xml:space="preserve">1012345678</w:t>
      </w:r>
      <w:r>
        <w:br/>
      </w:r>
      <w:r>
        <w:rPr>
          <w:bCs/>
          <w:b/>
        </w:rPr>
        <w:t xml:space="preserve">Sort Code:</w:t>
      </w:r>
      <w:r>
        <w:t xml:space="preserve"> </w:t>
      </w:r>
      <w:r>
        <w:t xml:space="preserve">057</w:t>
      </w:r>
      <w:r>
        <w:br/>
      </w:r>
    </w:p>
    <w:bookmarkEnd w:id="22"/>
    <w:bookmarkStart w:id="23" w:name="service-guarantee"/>
    <w:p>
      <w:pPr>
        <w:pStyle w:val="Heading4"/>
      </w:pPr>
      <w:r>
        <w:t xml:space="preserve">Service Guarantee:</w:t>
      </w:r>
    </w:p>
    <w:p>
      <w:pPr>
        <w:pStyle w:val="FirstParagraph"/>
      </w:pPr>
      <w:r>
        <w:t xml:space="preserve">As a certified Mechanical Engineer firm based in Nigeria Abuja, we guarantee that all designs and calculations provided in this Invoice are accurate and compliant with current engineering standards. We are available for any clarifications regarding the scope of work detailed above.</w:t>
      </w:r>
    </w:p>
    <w:bookmarkEnd w:id="23"/>
    <w:p>
      <w:pPr>
        <w:pStyle w:val="BodyText"/>
      </w:pPr>
      <w:r>
        <w:t xml:space="preserve">Apex Mechanical Solutions Ltd. | Plot 45, Aguiyi Ironsi Street, Maitama, Nigeria Abuja</w:t>
      </w:r>
    </w:p>
    <w:p>
      <w:pPr>
        <w:pStyle w:val="BodyText"/>
      </w:pPr>
      <w:r>
        <w:t xml:space="preserve">This Invoice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