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engineering-solutions"/>
    <w:p>
      <w:pPr>
        <w:pStyle w:val="Heading1"/>
      </w:pPr>
      <w:r>
        <w:t xml:space="preserve">Apex Mechanical Engineering Solutions</w:t>
      </w:r>
    </w:p>
    <w:p>
      <w:pPr>
        <w:pStyle w:val="FirstParagraph"/>
      </w:pPr>
      <w:r>
        <w:t xml:space="preserve">Professional Mechanical Engineering Services</w:t>
      </w:r>
    </w:p>
    <w:p>
      <w:pPr>
        <w:pStyle w:val="BodyText"/>
      </w:pPr>
      <w:r>
        <w:t xml:space="preserve">123 Industrial Avenue, Midrand</w:t>
      </w:r>
    </w:p>
    <w:p>
      <w:pPr>
        <w:pStyle w:val="BodyText"/>
      </w:pPr>
      <w:r>
        <w:t xml:space="preserve">Gauteng, South Africa Johannesburg Metropolitan Area</w:t>
      </w:r>
    </w:p>
    <w:p>
      <w:pPr>
        <w:pStyle w:val="BodyText"/>
      </w:pPr>
      <w:r>
        <w:t xml:space="preserve">Tel: +27 11 555 0199 | Email: billing@apexmech.co.za</w:t>
      </w:r>
    </w:p>
    <w:p>
      <w:pPr>
        <w:pStyle w:val="BodyText"/>
      </w:pPr>
      <w:r>
        <w:t xml:space="preserve">VAT Reg: 4120345678</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Sandton City Management Ltd.</w:t>
      </w:r>
    </w:p>
    <w:p>
      <w:pPr>
        <w:pStyle w:val="BodyText"/>
      </w:pPr>
      <w:r>
        <w:t xml:space="preserve">Attention: Facilities Management Department</w:t>
      </w:r>
    </w:p>
    <w:p>
      <w:pPr>
        <w:pStyle w:val="BodyText"/>
      </w:pPr>
      <w:r>
        <w:t xml:space="preserve">1 Sandton Drive, Sandton</w:t>
      </w:r>
    </w:p>
    <w:p>
      <w:pPr>
        <w:pStyle w:val="BodyText"/>
      </w:pPr>
      <w:r>
        <w:t xml:space="preserve">Johannesburg, 2196</w:t>
      </w:r>
    </w:p>
    <w:p>
      <w:pPr>
        <w:pStyle w:val="BodyText"/>
      </w:pPr>
      <w:r>
        <w:t xml:space="preserve">South Africa</w:t>
      </w:r>
    </w:p>
    <w:p>
      <w:pPr>
        <w:pStyle w:val="BodyText"/>
      </w:pPr>
      <w:r>
        <w:t xml:space="preserve">VAT Reg: 4567890123</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rPr>
                <w:bCs/>
                <w:b/>
              </w:rPr>
              <w:t xml:space="preserve">Senior Mechanical Engineer Consultation</w:t>
            </w:r>
            <w:r>
              <w:br/>
            </w:r>
            <w:r>
              <w:t xml:space="preserve">Comprehensive site assessment and HVAC system analysis for the main atrium. This service includes a detailed review of current airflow dynamics, thermal load calculations, and energy efficiency audits in compliance with South African National Standards (SANS).</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w:t>
            </w:r>
          </w:p>
        </w:tc>
      </w:tr>
      <w:tr>
        <w:tc>
          <w:tcPr/>
          <w:p>
            <w:pPr>
              <w:pStyle w:val="Compact"/>
              <w:jc w:val="left"/>
            </w:pPr>
            <w:r>
              <w:rPr>
                <w:bCs/>
                <w:b/>
              </w:rPr>
              <w:t xml:space="preserve">Technical Design &amp; CAD Drafting</w:t>
            </w:r>
            <w:r>
              <w:br/>
            </w:r>
            <w:r>
              <w:t xml:space="preserve">Preparation of detailed mechanical drawings for the retrofitting of the central cooling plant. Includes 3D modeling of ductwork layouts and piping schematics tailored to the specific architectural constraints of the Johannesburg site.</w:t>
            </w:r>
          </w:p>
        </w:tc>
        <w:tc>
          <w:tcPr/>
          <w:p>
            <w:pPr>
              <w:pStyle w:val="Compact"/>
              <w:jc w:val="left"/>
            </w:pPr>
            <w:r>
              <w:t xml:space="preserve">20.0</w:t>
            </w:r>
          </w:p>
        </w:tc>
        <w:tc>
          <w:tcPr/>
          <w:p>
            <w:pPr>
              <w:pStyle w:val="Compact"/>
              <w:jc w:val="left"/>
            </w:pPr>
            <w:r>
              <w:t xml:space="preserve">1,500.00</w:t>
            </w:r>
          </w:p>
        </w:tc>
        <w:tc>
          <w:tcPr/>
          <w:p>
            <w:pPr>
              <w:pStyle w:val="Compact"/>
              <w:jc w:val="left"/>
            </w:pPr>
            <w:r>
              <w:t xml:space="preserve">30,000.00</w:t>
            </w:r>
          </w:p>
        </w:tc>
      </w:tr>
      <w:tr>
        <w:tc>
          <w:tcPr/>
          <w:p>
            <w:pPr>
              <w:pStyle w:val="Compact"/>
              <w:jc w:val="left"/>
            </w:pPr>
            <w:r>
              <w:rPr>
                <w:bCs/>
                <w:b/>
              </w:rPr>
              <w:t xml:space="preserve">Project Management &amp; Supervision</w:t>
            </w:r>
            <w:r>
              <w:br/>
            </w:r>
            <w:r>
              <w:t xml:space="preserve">On-site supervision of installation works by the Mechanical Engineer. Ensuring all construction activities adhere to the Occupational Health and Safety Act (OHSA) of South Africa and local Johannesburg municipal bylaws.</w:t>
            </w:r>
          </w:p>
        </w:tc>
        <w:tc>
          <w:tcPr/>
          <w:p>
            <w:pPr>
              <w:pStyle w:val="Compact"/>
              <w:jc w:val="left"/>
            </w:pPr>
            <w:r>
              <w:t xml:space="preserve">15.0</w:t>
            </w:r>
          </w:p>
        </w:tc>
        <w:tc>
          <w:tcPr/>
          <w:p>
            <w:pPr>
              <w:pStyle w:val="Compact"/>
              <w:jc w:val="left"/>
            </w:pPr>
            <w:r>
              <w:t xml:space="preserve">1,200.00</w:t>
            </w:r>
          </w:p>
        </w:tc>
        <w:tc>
          <w:tcPr/>
          <w:p>
            <w:pPr>
              <w:pStyle w:val="Compact"/>
              <w:jc w:val="left"/>
            </w:pPr>
            <w:r>
              <w:t xml:space="preserve">18,000.00</w:t>
            </w:r>
          </w:p>
        </w:tc>
      </w:tr>
      <w:tr>
        <w:tc>
          <w:tcPr/>
          <w:p>
            <w:pPr>
              <w:pStyle w:val="Compact"/>
              <w:jc w:val="left"/>
            </w:pPr>
            <w:r>
              <w:rPr>
                <w:bCs/>
                <w:b/>
              </w:rPr>
              <w:t xml:space="preserve">Specialized Equipment Procurement</w:t>
            </w:r>
            <w:r>
              <w:br/>
            </w:r>
            <w:r>
              <w:t xml:space="preserve">Sourcing and procurement of high-efficiency chillers and variable frequency drives (VFDs). Includes logistics coordination for delivery to the Johannesburg facility and verification of equipment specifications against engineering requirements.</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w:t>
            </w:r>
          </w:p>
        </w:tc>
      </w:tr>
      <w:tr>
        <w:tc>
          <w:tcPr/>
          <w:p>
            <w:pPr>
              <w:pStyle w:val="Compact"/>
              <w:jc w:val="left"/>
            </w:pPr>
            <w:r>
              <w:rPr>
                <w:bCs/>
                <w:b/>
              </w:rPr>
              <w:t xml:space="preserve">Compliance Reporting</w:t>
            </w:r>
            <w:r>
              <w:br/>
            </w:r>
            <w:r>
              <w:t xml:space="preserve">Generation of the final engineering report required for the City of Johannesburg's building plan approval process. Includes energy performance certificates and mechanical system compliance declarations.</w:t>
            </w:r>
          </w:p>
        </w:tc>
        <w:tc>
          <w:tcPr/>
          <w:p>
            <w:pPr>
              <w:pStyle w:val="Compact"/>
              <w:jc w:val="left"/>
            </w:pPr>
            <w:r>
              <w:t xml:space="preserve">5.0</w:t>
            </w:r>
          </w:p>
        </w:tc>
        <w:tc>
          <w:tcPr/>
          <w:p>
            <w:pPr>
              <w:pStyle w:val="Compact"/>
              <w:jc w:val="left"/>
            </w:pPr>
            <w:r>
              <w:t xml:space="preserve">1,500.00</w:t>
            </w:r>
          </w:p>
        </w:tc>
        <w:tc>
          <w:tcPr/>
          <w:p>
            <w:pPr>
              <w:pStyle w:val="Compact"/>
              <w:jc w:val="left"/>
            </w:pPr>
            <w:r>
              <w:t xml:space="preserve">7,500.00</w:t>
            </w:r>
          </w:p>
        </w:tc>
      </w:tr>
    </w:tbl>
    <w:p>
      <w:pPr>
        <w:pStyle w:val="BodyText"/>
      </w:pPr>
      <w:r>
        <w:t xml:space="preserve">Subtotal:</w:t>
      </w:r>
    </w:p>
    <w:p>
      <w:pPr>
        <w:pStyle w:val="BodyText"/>
      </w:pPr>
      <w:r>
        <w:t xml:space="preserve">R 88,500.00</w:t>
      </w:r>
    </w:p>
    <w:p>
      <w:pPr>
        <w:pStyle w:val="BodyText"/>
      </w:pPr>
      <w:r>
        <w:t xml:space="preserve">VAT (15%):</w:t>
      </w:r>
    </w:p>
    <w:p>
      <w:pPr>
        <w:pStyle w:val="BodyText"/>
      </w:pPr>
      <w:r>
        <w:t xml:space="preserve">R 13,275.00</w:t>
      </w:r>
    </w:p>
    <w:p>
      <w:pPr>
        <w:pStyle w:val="BodyText"/>
      </w:pPr>
      <w:r>
        <w:t xml:space="preserve">Total Due:</w:t>
      </w:r>
    </w:p>
    <w:p>
      <w:pPr>
        <w:pStyle w:val="BodyText"/>
      </w:pPr>
      <w:r>
        <w:t xml:space="preserve">R 101,775.00</w:t>
      </w:r>
    </w:p>
    <w:bookmarkStart w:id="23" w:name="terms-and-conditions"/>
    <w:p>
      <w:pPr>
        <w:pStyle w:val="Heading4"/>
      </w:pPr>
      <w:r>
        <w:t xml:space="preserve">Terms and Conditions</w:t>
      </w:r>
    </w:p>
    <w:p>
      <w:pPr>
        <w:pStyle w:val="FirstParagraph"/>
      </w:pPr>
      <w:r>
        <w:t xml:space="preserve">1. Payment is due within 30 days of the invoice date. Late payments may incur interest at the prevailing prime rate plus 2%.</w:t>
      </w:r>
    </w:p>
    <w:p>
      <w:pPr>
        <w:pStyle w:val="BodyText"/>
      </w:pPr>
      <w:r>
        <w:t xml:space="preserve">2. All services provided by our Mechanical Engineer are guaranteed to meet the highest standards of engineering practice in South Africa.</w:t>
      </w:r>
    </w:p>
    <w:p>
      <w:pPr>
        <w:pStyle w:val="BodyText"/>
      </w:pPr>
      <w:r>
        <w:t xml:space="preserve">3. This Invoice is valid for the specific project located in Johannesburg, Gauteng. Any additional work requested outside the scope of this agreement will be billed separately.</w:t>
      </w:r>
    </w:p>
    <w:p>
      <w:pPr>
        <w:pStyle w:val="BodyText"/>
      </w:pPr>
      <w:r>
        <w:t xml:space="preserve">4. Please quote the Invoice Number (INV-2023-10-045) when making payment.</w:t>
      </w:r>
    </w:p>
    <w:p>
      <w:pPr>
        <w:pStyle w:val="BodyText"/>
      </w:pPr>
      <w:r>
        <w:t xml:space="preserve">5. Banking Details: FNB Business Account, Account Number: 62045578901, Branch Code: 250655.</w:t>
      </w:r>
    </w:p>
    <w:bookmarkEnd w:id="23"/>
    <w:p>
      <w:pPr>
        <w:pStyle w:val="BodyText"/>
      </w:pPr>
      <w:r>
        <w:t xml:space="preserve">Apex Mechanical Engineering Solutions | Proudly Serving South Africa Johannesburg and Surrounds</w:t>
      </w:r>
    </w:p>
    <w:p>
      <w:pPr>
        <w:pStyle w:val="BodyText"/>
      </w:pPr>
      <w:r>
        <w:t xml:space="preserve">Registered Professional Engineering Firm | ETP Number: 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2026-10-10T07:09:15Z</dcterms:created>
  <dcterms:modified xsi:type="dcterms:W3CDTF">2026-10-10T07:09:15Z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