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barcelona-mechanical-solutions"/>
    <w:p>
      <w:pPr>
        <w:pStyle w:val="Heading1"/>
      </w:pPr>
      <w:r>
        <w:t xml:space="preserve">Barcelona Mechanical Solutions</w:t>
      </w:r>
    </w:p>
    <w:p>
      <w:pPr>
        <w:pStyle w:val="FirstParagraph"/>
      </w:pPr>
      <w:r>
        <w:t xml:space="preserve">Av. Diagonal, 640, 08017 Barcelona, Spain</w:t>
      </w:r>
    </w:p>
    <w:p>
      <w:pPr>
        <w:pStyle w:val="BodyText"/>
      </w:pPr>
      <w:r>
        <w:t xml:space="preserve">NIF: B-12345678 | CIF: B-12345678</w:t>
      </w:r>
    </w:p>
    <w:p>
      <w:pPr>
        <w:pStyle w:val="BodyText"/>
      </w:pPr>
      <w:r>
        <w:t xml:space="preserve">Email: billing@barcelonamechanical.es</w:t>
      </w:r>
    </w:p>
    <w:p>
      <w:pPr>
        <w:pStyle w:val="BodyText"/>
      </w:pPr>
      <w:r>
        <w:t xml:space="preserve">Phone: +34 93 123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Optimization - Eixample District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TechBuild Industries S.L.</w:t>
      </w:r>
    </w:p>
    <w:p>
      <w:pPr>
        <w:pStyle w:val="BodyText"/>
      </w:pPr>
      <w:r>
        <w:rPr>
          <w:bCs/>
          <w:b/>
        </w:rPr>
        <w:t xml:space="preserve">Address:</w:t>
      </w:r>
      <w:r>
        <w:t xml:space="preserve"> </w:t>
      </w:r>
      <w:r>
        <w:t xml:space="preserve">Carrer de Balmes, 150, 08008 Barcelona, Spain</w:t>
      </w:r>
    </w:p>
    <w:p>
      <w:pPr>
        <w:pStyle w:val="BodyText"/>
      </w:pPr>
      <w:r>
        <w:rPr>
          <w:bCs/>
          <w:b/>
        </w:rPr>
        <w:t xml:space="preserve">Contact Person:</w:t>
      </w:r>
      <w:r>
        <w:t xml:space="preserve"> </w:t>
      </w:r>
      <w:r>
        <w:t xml:space="preserve">Mr. Carlos Mendez</w:t>
      </w:r>
    </w:p>
    <w:p>
      <w:pPr>
        <w:pStyle w:val="BodyText"/>
      </w:pPr>
      <w:r>
        <w:rPr>
          <w:bCs/>
          <w:b/>
        </w:rPr>
        <w:t xml:space="preserve">NIF:</w:t>
      </w:r>
      <w:r>
        <w:t xml:space="preserve"> </w:t>
      </w:r>
      <w:r>
        <w:t xml:space="preserve">B-87654321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Senior Mechanical Engineer Consultation</w:t>
            </w:r>
            <w:r>
              <w:br/>
            </w:r>
            <w:r>
              <w:t xml:space="preserve">Comprehensive site analysis and thermal load calculations for the new commercial complex in Barcelona. Includes review of local building codes (Código Técnico de la Edificación) and energy efficiency regulations specific to Catalonia.</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MEP System Design &amp; Modeling</w:t>
            </w:r>
            <w:r>
              <w:br/>
            </w:r>
            <w:r>
              <w:t xml:space="preserve">Detailed 3D BIM modeling of the Mechanical, Electrical, and Plumbing systems. Coordination with structural engineers to ensure optimal ductwork placement within the constrained urban environment of the Barcelona city center.</w:t>
            </w:r>
          </w:p>
        </w:tc>
        <w:tc>
          <w:tcPr/>
          <w:p>
            <w:pPr>
              <w:pStyle w:val="Compact"/>
              <w:jc w:val="left"/>
            </w:pPr>
            <w:r>
              <w:t xml:space="preserve">1 Unit</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Equipment Specification &amp; Procurement Support</w:t>
            </w:r>
            <w:r>
              <w:br/>
            </w:r>
            <w:r>
              <w:t xml:space="preserve">Selection of high-efficiency chillers and heat pumps compliant with EU Ecodesign directives. Preparation of technical data sheets and tender documents for local suppliers in the Iberian Peninsula.</w:t>
            </w:r>
          </w:p>
        </w:tc>
        <w:tc>
          <w:tcPr/>
          <w:p>
            <w:pPr>
              <w:pStyle w:val="Compact"/>
              <w:jc w:val="left"/>
            </w:pPr>
            <w:r>
              <w:t xml:space="preserve">15 Hours</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Regulatory Compliance &amp; Permitting</w:t>
            </w:r>
            <w:r>
              <w:br/>
            </w:r>
            <w:r>
              <w:t xml:space="preserve">Preparation of technical documentation required for the municipal licensing office in Barcelona. Ensuring all mechanical systems adhere to safety standards and environmental impact assessments mandated by Spanish law.</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r>
        <w:tc>
          <w:tcPr/>
          <w:p>
            <w:pPr>
              <w:pStyle w:val="Compact"/>
              <w:jc w:val="left"/>
            </w:pPr>
            <w:r>
              <w:rPr>
                <w:bCs/>
                <w:b/>
              </w:rPr>
              <w:t xml:space="preserve">On-Site Supervision &amp; Quality Assurance</w:t>
            </w:r>
            <w:r>
              <w:br/>
            </w:r>
            <w:r>
              <w:t xml:space="preserve">Periodic visits to the construction site in Barcelona to oversee the installation of mechanical components. Verification of workmanship against approved engineering drawings and resolution of on-site technical queries.</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bl>
    <w:p>
      <w:pPr>
        <w:pStyle w:val="BodyText"/>
      </w:pPr>
      <w:r>
        <w:t xml:space="preserve">Subtotal:</w:t>
      </w:r>
      <w:r>
        <w:t xml:space="preserve"> </w:t>
      </w:r>
      <w:r>
        <w:t xml:space="preserve">13,700.00 EUR</w:t>
      </w:r>
    </w:p>
    <w:p>
      <w:pPr>
        <w:pStyle w:val="BodyText"/>
      </w:pPr>
      <w:r>
        <w:t xml:space="preserve">VAT (IVA 21%):</w:t>
      </w:r>
      <w:r>
        <w:t xml:space="preserve"> </w:t>
      </w:r>
      <w:r>
        <w:t xml:space="preserve">2,877.00 EUR</w:t>
      </w:r>
    </w:p>
    <w:p>
      <w:pPr>
        <w:pStyle w:val="BodyText"/>
      </w:pPr>
      <w:r>
        <w:t xml:space="preserve">Total Amount Due:</w:t>
      </w:r>
      <w:r>
        <w:t xml:space="preserve"> </w:t>
      </w:r>
      <w:r>
        <w:t xml:space="preserve">16,577.00 EUR</w:t>
      </w:r>
    </w:p>
    <w:bookmarkStart w:id="23" w:name="payment-terms-banking-information"/>
    <w:p>
      <w:pPr>
        <w:pStyle w:val="Heading4"/>
      </w:pPr>
      <w:r>
        <w:t xml:space="preserve">Payment Terms &amp; Banking Information</w:t>
      </w:r>
    </w:p>
    <w:p>
      <w:pPr>
        <w:pStyle w:val="FirstParagraph"/>
      </w:pPr>
      <w:r>
        <w:rPr>
          <w:bCs/>
          <w:b/>
        </w:rPr>
        <w:t xml:space="preserve">Payment Method:</w:t>
      </w:r>
      <w:r>
        <w:t xml:space="preserve"> </w:t>
      </w:r>
      <w:r>
        <w:t xml:space="preserve">Bank Transfer (SEPA)</w:t>
      </w:r>
    </w:p>
    <w:p>
      <w:pPr>
        <w:pStyle w:val="BodyText"/>
      </w:pPr>
      <w:r>
        <w:rPr>
          <w:bCs/>
          <w:b/>
        </w:rPr>
        <w:t xml:space="preserve">Bank Name:</w:t>
      </w:r>
      <w:r>
        <w:t xml:space="preserve"> </w:t>
      </w:r>
      <w:r>
        <w:t xml:space="preserve">Banco Santander, S.A.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Please use Invoice Number INV-2023-10-045 as the payment reference.</w:t>
      </w:r>
    </w:p>
    <w:p>
      <w:pPr>
        <w:pStyle w:val="BodyText"/>
      </w:pPr>
      <w:r>
        <w:rPr>
          <w:bCs/>
          <w:b/>
        </w:rPr>
        <w:t xml:space="preserve">Terms:</w:t>
      </w:r>
      <w:r>
        <w:t xml:space="preserve"> </w:t>
      </w:r>
      <w:r>
        <w:t xml:space="preserve">Payment is due within 30 days from the date of invoice. Late payments may incur interest charges in accordance with Spanish Law 3/2004 on the prevention of late payments in commercial transactions.</w:t>
      </w:r>
    </w:p>
    <w:bookmarkEnd w:id="23"/>
    <w:bookmarkStart w:id="24" w:name="professional-scope-liability"/>
    <w:p>
      <w:pPr>
        <w:pStyle w:val="Heading4"/>
      </w:pPr>
      <w:r>
        <w:t xml:space="preserve">Professional Scope &amp; Liability</w:t>
      </w:r>
    </w:p>
    <w:p>
      <w:pPr>
        <w:pStyle w:val="FirstParagraph"/>
      </w:pPr>
      <w:r>
        <w:t xml:space="preserve">This invoice covers the professional services rendered by a qualified Mechanical Engineer registered with the relevant professional college in Spain. The services include design, analysis, and supervision as described above. The engineer warrants that all work has been performed in accordance with the generally accepted standards of the mechanical engineering profession in Barcelona and the European Union.</w:t>
      </w:r>
    </w:p>
    <w:p>
      <w:pPr>
        <w:pStyle w:val="BodyText"/>
      </w:pPr>
      <w:r>
        <w:t xml:space="preserve">Any modifications to the project scope not explicitly detailed in this invoice may result in additional charges, which will be communicated via a change order prior to execution. The client acknowledges receipt of all deliverables associated with this invoice.</w:t>
      </w:r>
    </w:p>
    <w:bookmarkEnd w:id="24"/>
    <w:p>
      <w:pPr>
        <w:pStyle w:val="BodyText"/>
      </w:pPr>
      <w:r>
        <w:t xml:space="preserve">Thank you for your business.</w:t>
      </w:r>
    </w:p>
    <w:p>
      <w:pPr>
        <w:pStyle w:val="BodyText"/>
      </w:pPr>
      <w:r>
        <w:t xml:space="preserve">Barcelona Mechanical Solutions - Excellence in Engineering.</w:t>
      </w:r>
    </w:p>
    <w:p>
      <w:pPr>
        <w:pStyle w:val="BodyText"/>
      </w:pPr>
      <w:r>
        <w:t xml:space="preserve">This document is a valid commercial invoice issued in accordance with the Spanish Tax Agency (Agencia Tributaria) regulations. It serves as proof of transaction for VAT (IVA) purposes. The Mechanical Engineer providing these services operates under the jurisdiction of the laws of Spain and the autonomous community of Catalonia. All intellectual property rights regarding the designs and calculations produced remain with Barcelona Mechanical Solutions until full payment is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2026-10-10T03:37:26Z</dcterms:created>
  <dcterms:modified xsi:type="dcterms:W3CDTF">2026-10-10T03:37:26Z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