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apex-mechanical-engineering-solutions"/>
    <w:p>
      <w:pPr>
        <w:pStyle w:val="Heading1"/>
      </w:pPr>
      <w:r>
        <w:t xml:space="preserve">Apex Mechanical Engineering Solutions</w:t>
      </w:r>
    </w:p>
    <w:p>
      <w:pPr>
        <w:pStyle w:val="FirstParagraph"/>
      </w:pPr>
      <w:r>
        <w:t xml:space="preserve">Professional Mechanical Engineering Services</w:t>
      </w:r>
    </w:p>
    <w:p>
      <w:pPr>
        <w:pStyle w:val="BodyText"/>
      </w:pPr>
      <w:r>
        <w:t xml:space="preserve">123 Sukhumvit Road, Khlong Toei</w:t>
      </w:r>
    </w:p>
    <w:p>
      <w:pPr>
        <w:pStyle w:val="BodyText"/>
      </w:pPr>
      <w:r>
        <w:t xml:space="preserve">Bangkok 10110, Thailand</w:t>
      </w:r>
    </w:p>
    <w:p>
      <w:pPr>
        <w:pStyle w:val="BodyText"/>
      </w:pPr>
      <w:r>
        <w:t xml:space="preserve">Tax ID: 0105559001234</w:t>
      </w:r>
    </w:p>
    <w:p>
      <w:pPr>
        <w:pStyle w:val="BodyText"/>
      </w:pPr>
      <w:r>
        <w:t xml:space="preserve">Email: billing@apexmech-th.com</w:t>
      </w:r>
    </w:p>
    <w:p>
      <w:pPr>
        <w:pStyle w:val="BodyText"/>
      </w:pPr>
      <w:r>
        <w:t xml:space="preserve">Phone: +66 2 123 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HVAC-REFIT-BKK-04</w:t>
      </w:r>
    </w:p>
    <w:bookmarkEnd w:id="21"/>
    <w:bookmarkStart w:id="22" w:name="bill-to"/>
    <w:p>
      <w:pPr>
        <w:pStyle w:val="Heading3"/>
      </w:pPr>
      <w:r>
        <w:t xml:space="preserve">Bill To:</w:t>
      </w:r>
    </w:p>
    <w:p>
      <w:pPr>
        <w:pStyle w:val="FirstParagraph"/>
      </w:pPr>
      <w:r>
        <w:rPr>
          <w:bCs/>
          <w:b/>
        </w:rPr>
        <w:t xml:space="preserve">Siam Tower Development Co., Ltd.</w:t>
      </w:r>
    </w:p>
    <w:p>
      <w:pPr>
        <w:pStyle w:val="BodyText"/>
      </w:pPr>
      <w:r>
        <w:t xml:space="preserve">456 Rama IV Road, Pathum Wan</w:t>
      </w:r>
    </w:p>
    <w:p>
      <w:pPr>
        <w:pStyle w:val="BodyText"/>
      </w:pPr>
      <w:r>
        <w:t xml:space="preserve">Bangkok 10330, Thailand</w:t>
      </w:r>
    </w:p>
    <w:p>
      <w:pPr>
        <w:pStyle w:val="BodyText"/>
      </w:pPr>
      <w:r>
        <w:t xml:space="preserve">Attn: Mr. Somchai Jirapongse, Facilities Director</w:t>
      </w:r>
    </w:p>
    <w:p>
      <w:pPr>
        <w:pStyle w:val="BodyText"/>
      </w:pPr>
      <w:r>
        <w:t xml:space="preserve">Email: procurement@siamtower.co.th</w:t>
      </w:r>
    </w:p>
    <w:bookmarkEnd w:id="22"/>
    <w:p>
      <w:pPr>
        <w:pStyle w:val="BodyText"/>
      </w:pPr>
      <w:r>
        <w:rPr>
          <w:bCs/>
          <w:b/>
        </w:rPr>
        <w:t xml:space="preserve">Project Scope:</w:t>
      </w:r>
      <w:r>
        <w:t xml:space="preserve"> </w:t>
      </w:r>
      <w:r>
        <w:t xml:space="preserve">This invoice covers the professional services rendered by our certified Mechanical Engineer team for the HVAC system retrofit and energy efficiency audit at your Bangkok headquarters. The work was conducted in strict accordance with the Thai Industrial Standards Institute (TISI) regulations and local building codes applicable in Bangkok.</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1</w:t>
            </w:r>
          </w:p>
        </w:tc>
        <w:tc>
          <w:tcPr/>
          <w:p>
            <w:pPr>
              <w:pStyle w:val="Compact"/>
              <w:jc w:val="left"/>
            </w:pPr>
            <w:r>
              <w:rPr>
                <w:bCs/>
                <w:b/>
              </w:rPr>
              <w:t xml:space="preserve">Senior Mechanical Engineer Consultation:</w:t>
            </w:r>
            <w:r>
              <w:t xml:space="preserve"> </w:t>
            </w:r>
            <w:r>
              <w:t xml:space="preserve">Comprehensive site assessment and feasibility study for HVAC modernization. Includes thermal load calculations and airflow analysis specific to the Bangkok climate conditions.</w:t>
            </w:r>
          </w:p>
        </w:tc>
        <w:tc>
          <w:tcPr/>
          <w:p>
            <w:pPr>
              <w:pStyle w:val="Compact"/>
              <w:jc w:val="left"/>
            </w:pPr>
            <w:r>
              <w:t xml:space="preserve">40.00</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2</w:t>
            </w:r>
          </w:p>
        </w:tc>
        <w:tc>
          <w:tcPr/>
          <w:p>
            <w:pPr>
              <w:pStyle w:val="Compact"/>
              <w:jc w:val="left"/>
            </w:pPr>
            <w:r>
              <w:rPr>
                <w:bCs/>
                <w:b/>
              </w:rPr>
              <w:t xml:space="preserve">System Design &amp; Engineering Drawings:</w:t>
            </w:r>
            <w:r>
              <w:t xml:space="preserve"> </w:t>
            </w:r>
            <w:r>
              <w:t xml:space="preserve">Creation of detailed mechanical schematics, ductwork layouts, and piping diagrams using AutoCAD and Revit. Includes compliance checks with Bangkok Metropolitan Administration (BMA) fire and safety codes.</w:t>
            </w:r>
          </w:p>
        </w:tc>
        <w:tc>
          <w:tcPr/>
          <w:p>
            <w:pPr>
              <w:pStyle w:val="Compact"/>
              <w:jc w:val="left"/>
            </w:pPr>
            <w:r>
              <w:t xml:space="preserve">1.00</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3</w:t>
            </w:r>
          </w:p>
        </w:tc>
        <w:tc>
          <w:tcPr/>
          <w:p>
            <w:pPr>
              <w:pStyle w:val="Compact"/>
              <w:jc w:val="left"/>
            </w:pPr>
            <w:r>
              <w:rPr>
                <w:bCs/>
                <w:b/>
              </w:rPr>
              <w:t xml:space="preserve">Energy Efficiency Audit:</w:t>
            </w:r>
            <w:r>
              <w:t xml:space="preserve"> </w:t>
            </w:r>
            <w:r>
              <w:t xml:space="preserve">Detailed analysis of current mechanical systems to identify energy waste. Recommendations for variable frequency drives (VFDs) and smart controls to reduce operational costs in Thailand's tropical environment.</w:t>
            </w:r>
          </w:p>
        </w:tc>
        <w:tc>
          <w:tcPr/>
          <w:p>
            <w:pPr>
              <w:pStyle w:val="Compact"/>
              <w:jc w:val="left"/>
            </w:pPr>
            <w:r>
              <w:t xml:space="preserve">1.00</w:t>
            </w:r>
          </w:p>
        </w:tc>
        <w:tc>
          <w:tcPr/>
          <w:p>
            <w:pPr>
              <w:pStyle w:val="Compact"/>
              <w:jc w:val="left"/>
            </w:pPr>
            <w:r>
              <w:t xml:space="preserve">75,000.00</w:t>
            </w:r>
          </w:p>
        </w:tc>
        <w:tc>
          <w:tcPr/>
          <w:p>
            <w:pPr>
              <w:pStyle w:val="Compact"/>
              <w:jc w:val="left"/>
            </w:pPr>
            <w:r>
              <w:t xml:space="preserve">75,000.00</w:t>
            </w:r>
          </w:p>
        </w:tc>
      </w:tr>
      <w:tr>
        <w:tc>
          <w:tcPr/>
          <w:p>
            <w:pPr>
              <w:pStyle w:val="Compact"/>
              <w:jc w:val="left"/>
            </w:pPr>
            <w:r>
              <w:t xml:space="preserve">4</w:t>
            </w:r>
          </w:p>
        </w:tc>
        <w:tc>
          <w:tcPr/>
          <w:p>
            <w:pPr>
              <w:pStyle w:val="Compact"/>
              <w:jc w:val="left"/>
            </w:pPr>
            <w:r>
              <w:rPr>
                <w:bCs/>
                <w:b/>
              </w:rPr>
              <w:t xml:space="preserve">On-Site Supervision &amp; QA/QC:</w:t>
            </w:r>
            <w:r>
              <w:t xml:space="preserve"> </w:t>
            </w:r>
            <w:r>
              <w:t xml:space="preserve">Mechanical Engineer oversight during the installation phase to ensure adherence to design specifications and safety standards. Includes weekly progress reports and coordination with local contractors in Bangkok.</w:t>
            </w:r>
          </w:p>
        </w:tc>
        <w:tc>
          <w:tcPr/>
          <w:p>
            <w:pPr>
              <w:pStyle w:val="Compact"/>
              <w:jc w:val="left"/>
            </w:pPr>
            <w:r>
              <w:t xml:space="preserve">20.00</w:t>
            </w:r>
          </w:p>
        </w:tc>
        <w:tc>
          <w:tcPr/>
          <w:p>
            <w:pPr>
              <w:pStyle w:val="Compact"/>
              <w:jc w:val="left"/>
            </w:pPr>
            <w:r>
              <w:t xml:space="preserve">1,800.00</w:t>
            </w:r>
          </w:p>
        </w:tc>
        <w:tc>
          <w:tcPr/>
          <w:p>
            <w:pPr>
              <w:pStyle w:val="Compact"/>
              <w:jc w:val="left"/>
            </w:pPr>
            <w:r>
              <w:t xml:space="preserve">36,000.00</w:t>
            </w:r>
          </w:p>
        </w:tc>
      </w:tr>
      <w:tr>
        <w:tc>
          <w:tcPr/>
          <w:p>
            <w:pPr>
              <w:pStyle w:val="Compact"/>
              <w:jc w:val="left"/>
            </w:pPr>
            <w:r>
              <w:t xml:space="preserve">5</w:t>
            </w:r>
          </w:p>
        </w:tc>
        <w:tc>
          <w:tcPr/>
          <w:p>
            <w:pPr>
              <w:pStyle w:val="Compact"/>
              <w:jc w:val="left"/>
            </w:pPr>
            <w:r>
              <w:rPr>
                <w:bCs/>
                <w:b/>
              </w:rPr>
              <w:t xml:space="preserve">Final Testing &amp; Commissioning Report:</w:t>
            </w:r>
            <w:r>
              <w:t xml:space="preserve"> </w:t>
            </w:r>
            <w:r>
              <w:t xml:space="preserve">Performance testing of the new HVAC system, balancing of air and water systems, and preparation of the final commissioning report required for building occupancy certification in Thailand.</w:t>
            </w:r>
          </w:p>
        </w:tc>
        <w:tc>
          <w:tcPr/>
          <w:p>
            <w:pPr>
              <w:pStyle w:val="Compact"/>
              <w:jc w:val="left"/>
            </w:pPr>
            <w:r>
              <w:t xml:space="preserve">1.00</w:t>
            </w:r>
          </w:p>
        </w:tc>
        <w:tc>
          <w:tcPr/>
          <w:p>
            <w:pPr>
              <w:pStyle w:val="Compact"/>
              <w:jc w:val="left"/>
            </w:pPr>
            <w:r>
              <w:t xml:space="preserve">45,000.00</w:t>
            </w:r>
          </w:p>
        </w:tc>
        <w:tc>
          <w:tcPr/>
          <w:p>
            <w:pPr>
              <w:pStyle w:val="Compact"/>
              <w:jc w:val="left"/>
            </w:pPr>
            <w:r>
              <w:t xml:space="preserve">45,000.00</w:t>
            </w:r>
          </w:p>
        </w:tc>
      </w:tr>
    </w:tbl>
    <w:p>
      <w:pPr>
        <w:pStyle w:val="BodyText"/>
      </w:pPr>
      <w:r>
        <w:t xml:space="preserve">Subtotal:</w:t>
      </w:r>
      <w:r>
        <w:t xml:space="preserve"> </w:t>
      </w:r>
      <w:r>
        <w:t xml:space="preserve">406,000.00 THB</w:t>
      </w:r>
    </w:p>
    <w:p>
      <w:pPr>
        <w:pStyle w:val="BodyText"/>
      </w:pPr>
      <w:r>
        <w:t xml:space="preserve">VAT (7%):</w:t>
      </w:r>
      <w:r>
        <w:t xml:space="preserve"> </w:t>
      </w:r>
      <w:r>
        <w:t xml:space="preserve">28,420.00 THB</w:t>
      </w:r>
    </w:p>
    <w:p>
      <w:pPr>
        <w:pStyle w:val="BodyText"/>
      </w:pPr>
      <w:r>
        <w:t xml:space="preserve">Total Due:</w:t>
      </w:r>
      <w:r>
        <w:t xml:space="preserve"> </w:t>
      </w:r>
      <w:r>
        <w:t xml:space="preserve">434,420.00 THB</w:t>
      </w:r>
    </w:p>
    <w:bookmarkStart w:id="23" w:name="payment-instructions"/>
    <w:p>
      <w:pPr>
        <w:pStyle w:val="Heading3"/>
      </w:pPr>
      <w:r>
        <w:t xml:space="preserve">Payment Instructions</w:t>
      </w:r>
    </w:p>
    <w:p>
      <w:pPr>
        <w:pStyle w:val="FirstParagraph"/>
      </w:pPr>
      <w:r>
        <w:t xml:space="preserve">Please remit payment within 30 days of the invoice date. Late payments may incur a penalty of 1.5% per month.</w:t>
      </w:r>
    </w:p>
    <w:p>
      <w:pPr>
        <w:pStyle w:val="BodyText"/>
      </w:pPr>
      <w:r>
        <w:rPr>
          <w:bCs/>
          <w:b/>
        </w:rPr>
        <w:t xml:space="preserve">Bank Name:</w:t>
      </w:r>
      <w:r>
        <w:t xml:space="preserve"> </w:t>
      </w:r>
      <w:r>
        <w:t xml:space="preserve">Kasikorn Bank (KBank)</w:t>
      </w:r>
    </w:p>
    <w:p>
      <w:pPr>
        <w:pStyle w:val="BodyText"/>
      </w:pPr>
      <w:r>
        <w:rPr>
          <w:bCs/>
          <w:b/>
        </w:rPr>
        <w:t xml:space="preserve">Branch:</w:t>
      </w:r>
      <w:r>
        <w:t xml:space="preserve"> </w:t>
      </w:r>
      <w:r>
        <w:t xml:space="preserve">Sukhumvit 21 Branch, Bangkok</w:t>
      </w:r>
    </w:p>
    <w:p>
      <w:pPr>
        <w:pStyle w:val="BodyText"/>
      </w:pPr>
      <w:r>
        <w:rPr>
          <w:bCs/>
          <w:b/>
        </w:rPr>
        <w:t xml:space="preserve">Account Name:</w:t>
      </w:r>
      <w:r>
        <w:t xml:space="preserve"> </w:t>
      </w:r>
      <w:r>
        <w:t xml:space="preserve">Apex Mechanical Engineering Solutions Co., Ltd.</w:t>
      </w:r>
    </w:p>
    <w:p>
      <w:pPr>
        <w:pStyle w:val="BodyText"/>
      </w:pPr>
      <w:r>
        <w:rPr>
          <w:bCs/>
          <w:b/>
        </w:rPr>
        <w:t xml:space="preserve">Account Number:</w:t>
      </w:r>
      <w:r>
        <w:t xml:space="preserve"> </w:t>
      </w:r>
      <w:r>
        <w:t xml:space="preserve">123-4-56789-0</w:t>
      </w:r>
    </w:p>
    <w:p>
      <w:pPr>
        <w:pStyle w:val="BodyText"/>
      </w:pPr>
      <w:r>
        <w:rPr>
          <w:bCs/>
          <w:b/>
        </w:rPr>
        <w:t xml:space="preserve">SWIFT Code:</w:t>
      </w:r>
      <w:r>
        <w:t xml:space="preserve"> </w:t>
      </w:r>
      <w:r>
        <w:t xml:space="preserve">KASITHBK</w:t>
      </w:r>
    </w:p>
    <w:p>
      <w:pPr>
        <w:pStyle w:val="BodyText"/>
      </w:pPr>
      <w:r>
        <w:rPr>
          <w:bCs/>
          <w:b/>
        </w:rPr>
        <w:t xml:space="preserve">Reference:</w:t>
      </w:r>
      <w:r>
        <w:t xml:space="preserve"> </w:t>
      </w:r>
      <w:r>
        <w:t xml:space="preserve">INV-2023-0892</w:t>
      </w:r>
    </w:p>
    <w:bookmarkEnd w:id="23"/>
    <w:p>
      <w:pPr>
        <w:pStyle w:val="BodyText"/>
      </w:pPr>
      <w:r>
        <w:rPr>
          <w:bCs/>
          <w:b/>
        </w:rPr>
        <w:t xml:space="preserve">Terms and Conditions:</w:t>
      </w:r>
    </w:p>
    <w:p>
      <w:pPr>
        <w:numPr>
          <w:ilvl w:val="0"/>
          <w:numId w:val="1001"/>
        </w:numPr>
        <w:pStyle w:val="Compact"/>
      </w:pPr>
      <w:r>
        <w:t xml:space="preserve">All services are provided by licensed Mechanical Engineers registered with the Engineering Council of Thailand.</w:t>
      </w:r>
    </w:p>
    <w:p>
      <w:pPr>
        <w:numPr>
          <w:ilvl w:val="0"/>
          <w:numId w:val="1001"/>
        </w:numPr>
        <w:pStyle w:val="Compact"/>
      </w:pPr>
      <w:r>
        <w:t xml:space="preserve">Prices are quoted in Thai Baht (THB) and are subject to the prevailing 7% Value Added Tax (VAT) as per Thai Revenue Department regulations.</w:t>
      </w:r>
    </w:p>
    <w:p>
      <w:pPr>
        <w:numPr>
          <w:ilvl w:val="0"/>
          <w:numId w:val="1001"/>
        </w:numPr>
        <w:pStyle w:val="Compact"/>
      </w:pPr>
      <w:r>
        <w:t xml:space="preserve">Payment is due within 30 days from the date of this invoice. Please include the invoice number as the payment reference.</w:t>
      </w:r>
    </w:p>
    <w:p>
      <w:pPr>
        <w:numPr>
          <w:ilvl w:val="0"/>
          <w:numId w:val="1001"/>
        </w:numPr>
        <w:pStyle w:val="Compact"/>
      </w:pPr>
      <w:r>
        <w:t xml:space="preserve">Any disputes regarding this invoice must be raised in writing within 14 days of receipt.</w:t>
      </w:r>
    </w:p>
    <w:p>
      <w:pPr>
        <w:numPr>
          <w:ilvl w:val="0"/>
          <w:numId w:val="1001"/>
        </w:numPr>
        <w:pStyle w:val="Compact"/>
      </w:pPr>
      <w:r>
        <w:t xml:space="preserve">This invoice is valid for services rendered in Bangkok, Thailand, and complies with local commercial laws.</w:t>
      </w:r>
    </w:p>
    <w:p>
      <w:pPr>
        <w:pStyle w:val="FirstParagraph"/>
      </w:pPr>
      <w:r>
        <w:rPr>
          <w:bCs/>
          <w:b/>
        </w:rPr>
        <w:t xml:space="preserve">Authorized Signature:</w:t>
      </w:r>
    </w:p>
    <w:p>
      <w:pPr>
        <w:pStyle w:val="BodyText"/>
      </w:pPr>
      <w:r>
        <w:t xml:space="preserve">Eng. John Smith</w:t>
      </w:r>
    </w:p>
    <w:p>
      <w:pPr>
        <w:pStyle w:val="BodyText"/>
      </w:pPr>
      <w:r>
        <w:t xml:space="preserve">Lead Mechanical Engineer</w:t>
      </w:r>
    </w:p>
    <w:p>
      <w:pPr>
        <w:pStyle w:val="BodyText"/>
      </w:pPr>
      <w:r>
        <w:t xml:space="preserve">Apex Mechanical Engineering Solutions</w:t>
      </w:r>
    </w:p>
    <w:p>
      <w:pPr>
        <w:pStyle w:val="BodyText"/>
      </w:pPr>
      <w:r>
        <w:rPr>
          <w:bCs/>
          <w:b/>
        </w:rPr>
        <w:t xml:space="preserve">Received By:</w:t>
      </w:r>
    </w:p>
    <w:p>
      <w:pPr>
        <w:pStyle w:val="BodyText"/>
      </w:pPr>
      <w:r>
        <w:t xml:space="preserve">__________________________</w:t>
      </w:r>
    </w:p>
    <w:p>
      <w:pPr>
        <w:pStyle w:val="BodyText"/>
      </w:pPr>
      <w:r>
        <w:t xml:space="preserve">Name &amp; Title</w:t>
      </w:r>
    </w:p>
    <w:p>
      <w:pPr>
        <w:pStyle w:val="BodyText"/>
      </w:pPr>
      <w:r>
        <w:t xml:space="preserve">Date</w:t>
      </w:r>
    </w:p>
    <w:p>
      <w:pPr>
        <w:pStyle w:val="BodyText"/>
      </w:pPr>
      <w:r>
        <w:t xml:space="preserve">Apex Mechanical Engineering Solutions Co., Ltd. | Registered in Thailand | Bangkok Office</w:t>
      </w:r>
    </w:p>
    <w:p>
      <w:pPr>
        <w:pStyle w:val="BodyText"/>
      </w:pP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2026-10-10T02:34:50Z</dcterms:created>
  <dcterms:modified xsi:type="dcterms:W3CDTF">2026-10-10T02:34:50Z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