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thames-precision-engineering-ltd."/>
    <w:p>
      <w:pPr>
        <w:pStyle w:val="Heading1"/>
      </w:pPr>
      <w:r>
        <w:t xml:space="preserve">Thames Precision Engineering Ltd.</w:t>
      </w:r>
    </w:p>
    <w:p>
      <w:pPr>
        <w:pStyle w:val="FirstParagraph"/>
      </w:pPr>
      <w:r>
        <w:t xml:space="preserve">Registered Office: 42 Industrial Estate, Canary Wharf</w:t>
      </w:r>
    </w:p>
    <w:p>
      <w:pPr>
        <w:pStyle w:val="BodyText"/>
      </w:pPr>
      <w:r>
        <w:t xml:space="preserve">London, E14 5AB, United Kingdom</w:t>
      </w:r>
    </w:p>
    <w:p>
      <w:pPr>
        <w:pStyle w:val="BodyText"/>
      </w:pPr>
      <w:r>
        <w:t xml:space="preserve">Company No: 12345678 | VAT No: GB 123 4567 89</w:t>
      </w:r>
    </w:p>
    <w:p>
      <w:pPr>
        <w:pStyle w:val="BodyText"/>
      </w:pPr>
      <w:r>
        <w:t xml:space="preserve">Email: accounts@thamesprecision.co.uk | Tel: +44 (0)20 7946 0958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15th October 2024</w:t>
      </w:r>
    </w:p>
    <w:p>
      <w:pPr>
        <w:pStyle w:val="BodyText"/>
      </w:pPr>
      <w:r>
        <w:rPr>
          <w:bCs/>
          <w:b/>
        </w:rPr>
        <w:t xml:space="preserve">Due Date:</w:t>
      </w:r>
      <w:r>
        <w:t xml:space="preserve"> </w:t>
      </w:r>
      <w:r>
        <w:t xml:space="preserve">14th November 2024</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Westminster Infrastructure Projects PLC</w:t>
      </w:r>
    </w:p>
    <w:p>
      <w:pPr>
        <w:pStyle w:val="BodyText"/>
      </w:pPr>
      <w:r>
        <w:t xml:space="preserve">Attn: Procurement Department</w:t>
      </w:r>
    </w:p>
    <w:p>
      <w:pPr>
        <w:pStyle w:val="BodyText"/>
      </w:pPr>
      <w:r>
        <w:t xml:space="preserve">10 Victoria Street</w:t>
      </w:r>
    </w:p>
    <w:p>
      <w:pPr>
        <w:pStyle w:val="BodyText"/>
      </w:pPr>
      <w:r>
        <w:t xml:space="preserve">London, SW1H 0NE, United Kingdom</w:t>
      </w:r>
    </w:p>
    <w:p>
      <w:pPr>
        <w:pStyle w:val="BodyText"/>
      </w:pPr>
      <w:r>
        <w:t xml:space="preserve">Project Reference: WIP-LON-2024-MECH</w:t>
      </w:r>
    </w:p>
    <w:p>
      <w:pPr>
        <w:pStyle w:val="BodyText"/>
      </w:pPr>
      <w:r>
        <w:t xml:space="preserve">Description of Services</w:t>
      </w:r>
    </w:p>
    <w:p>
      <w:pPr>
        <w:pStyle w:val="BodyText"/>
      </w:pPr>
      <w:r>
        <w:t xml:space="preserve">This invoice covers professional Mechanical Engineering consultancy and design services rendered in London, United Kingdom, for the HVAC optimization and structural integrity assessment of the Westminster Infrastructure expansion project. All calculations adhere to British Standards (BS) and UK Building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Mechanical Engineer Consultation:</w:t>
            </w:r>
            <w:r>
              <w:t xml:space="preserve"> </w:t>
            </w:r>
            <w:r>
              <w:t xml:space="preserve">Initial site survey and feasibility study conducted at the London project site. Assessment of existing mechanical plant rooms and load-bearing structures.</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2</w:t>
            </w:r>
          </w:p>
        </w:tc>
        <w:tc>
          <w:tcPr/>
          <w:p>
            <w:pPr>
              <w:pStyle w:val="Compact"/>
              <w:jc w:val="left"/>
            </w:pPr>
            <w:r>
              <w:rPr>
                <w:bCs/>
                <w:b/>
              </w:rPr>
              <w:t xml:space="preserve">Thermodynamic Analysis &amp; CFD Modelling:</w:t>
            </w:r>
            <w:r>
              <w:t xml:space="preserve"> </w:t>
            </w:r>
            <w:r>
              <w:t xml:space="preserve">Computational Fluid Dynamics simulation for ventilation efficiency. Optimization of airflow patterns to meet UK energy efficiency standards.</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Technical Documentation:</w:t>
            </w:r>
            <w:r>
              <w:t xml:space="preserve"> </w:t>
            </w:r>
            <w:r>
              <w:t xml:space="preserve">Preparation of detailed mechanical schematics, P&amp;ID diagrams, and specification sheets compliant with BS EN standards for UK regulatory approval.</w:t>
            </w:r>
          </w:p>
        </w:tc>
        <w:tc>
          <w:tcPr/>
          <w:p>
            <w:pPr>
              <w:pStyle w:val="Compact"/>
              <w:jc w:val="left"/>
            </w:pPr>
            <w:r>
              <w:t xml:space="preserve">18.0</w:t>
            </w:r>
          </w:p>
        </w:tc>
        <w:tc>
          <w:tcPr/>
          <w:p>
            <w:pPr>
              <w:pStyle w:val="Compact"/>
              <w:jc w:val="left"/>
            </w:pPr>
            <w:r>
              <w:t xml:space="preserve">160.00</w:t>
            </w:r>
          </w:p>
        </w:tc>
        <w:tc>
          <w:tcPr/>
          <w:p>
            <w:pPr>
              <w:pStyle w:val="Compact"/>
              <w:jc w:val="left"/>
            </w:pPr>
            <w:r>
              <w:t xml:space="preserve">2,880.00</w:t>
            </w:r>
          </w:p>
        </w:tc>
      </w:tr>
      <w:tr>
        <w:tc>
          <w:tcPr/>
          <w:p>
            <w:pPr>
              <w:pStyle w:val="Compact"/>
              <w:jc w:val="left"/>
            </w:pPr>
            <w:r>
              <w:t xml:space="preserve">4</w:t>
            </w:r>
          </w:p>
        </w:tc>
        <w:tc>
          <w:tcPr/>
          <w:p>
            <w:pPr>
              <w:pStyle w:val="Compact"/>
              <w:jc w:val="left"/>
            </w:pPr>
            <w:r>
              <w:rPr>
                <w:bCs/>
                <w:b/>
              </w:rPr>
              <w:t xml:space="preserve">Stress Analysis Report:</w:t>
            </w:r>
            <w:r>
              <w:t xml:space="preserve"> </w:t>
            </w:r>
            <w:r>
              <w:t xml:space="preserve">Finite Element Analysis (FEA) of critical mechanical components to ensure structural integrity under operational loads specific to the London climate conditions.</w:t>
            </w:r>
          </w:p>
        </w:tc>
        <w:tc>
          <w:tcPr/>
          <w:p>
            <w:pPr>
              <w:pStyle w:val="Compact"/>
              <w:jc w:val="left"/>
            </w:pPr>
            <w:r>
              <w:t xml:space="preserve">1 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Client Review Meeting:</w:t>
            </w:r>
            <w:r>
              <w:t xml:space="preserve"> </w:t>
            </w:r>
            <w:r>
              <w:t xml:space="preserve">Presentation of engineering findings and design proposals to stakeholders in London.</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w:t>
            </w:r>
          </w:p>
        </w:tc>
      </w:tr>
    </w:tbl>
    <w:p>
      <w:pPr>
        <w:pStyle w:val="BodyText"/>
      </w:pPr>
      <w:r>
        <w:t xml:space="preserve">Subtotal:</w:t>
      </w:r>
      <w:r>
        <w:t xml:space="preserve"> </w:t>
      </w:r>
      <w:r>
        <w:t xml:space="preserve">£11,205.00</w:t>
      </w:r>
    </w:p>
    <w:p>
      <w:pPr>
        <w:pStyle w:val="BodyText"/>
      </w:pPr>
      <w:r>
        <w:t xml:space="preserve">VAT (20%):</w:t>
      </w:r>
      <w:r>
        <w:t xml:space="preserve"> </w:t>
      </w:r>
      <w:r>
        <w:t xml:space="preserve">£2,241.00</w:t>
      </w:r>
    </w:p>
    <w:p>
      <w:pPr>
        <w:pStyle w:val="BodyText"/>
      </w:pPr>
      <w:r>
        <w:t xml:space="preserve">TOTAL DUE:</w:t>
      </w:r>
      <w:r>
        <w:t xml:space="preserve"> </w:t>
      </w:r>
      <w:r>
        <w:t xml:space="preserve">£13,446.00</w:t>
      </w:r>
    </w:p>
    <w:p>
      <w:pPr>
        <w:pStyle w:val="BodyText"/>
      </w:pPr>
      <w:r>
        <w:t xml:space="preserve">Payment Instructions</w:t>
      </w:r>
    </w:p>
    <w:p>
      <w:pPr>
        <w:pStyle w:val="BodyText"/>
      </w:pPr>
      <w:r>
        <w:t xml:space="preserve">Please make payment via Bank Transfer to the following account:</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Thames Precision Engineering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INV-2024-0892</w:t>
      </w:r>
    </w:p>
    <w:bookmarkStart w:id="22" w:name="terms-and-conditions"/>
    <w:p>
      <w:pPr>
        <w:pStyle w:val="Heading3"/>
      </w:pPr>
      <w:r>
        <w:t xml:space="preserve">Terms and Conditions</w:t>
      </w:r>
    </w:p>
    <w:p>
      <w:pPr>
        <w:pStyle w:val="FirstParagraph"/>
      </w:pPr>
      <w:r>
        <w:t xml:space="preserve">1. Payment is due within 30 days of the invoice date. Late payments may incur interest charges at 4% above the Bank of England base rate, in accordance with the Late Payment of Commercial Debts (Interest) Act 1998.</w:t>
      </w:r>
    </w:p>
    <w:p>
      <w:pPr>
        <w:pStyle w:val="BodyText"/>
      </w:pPr>
      <w:r>
        <w:t xml:space="preserve">2. All engineering services provided by our Mechanical Engineers are guaranteed to meet the highest standards of professional practice in the United Kingdom.</w:t>
      </w:r>
    </w:p>
    <w:p>
      <w:pPr>
        <w:pStyle w:val="BodyText"/>
      </w:pPr>
      <w:r>
        <w:t xml:space="preserve">3. Intellectual property rights for all designs, calculations, and reports remain with Thames Precision Engineering Ltd. until full payment is received.</w:t>
      </w:r>
    </w:p>
    <w:p>
      <w:pPr>
        <w:pStyle w:val="BodyText"/>
      </w:pPr>
      <w:r>
        <w:t xml:space="preserve">4. This invoice is issued in accordance with UK VAT regulations. If you have any queries regarding this invoice, please contact our accounts department immediately.</w:t>
      </w:r>
    </w:p>
    <w:bookmarkEnd w:id="22"/>
    <w:p>
      <w:pPr>
        <w:pStyle w:val="BodyText"/>
      </w:pPr>
      <w:r>
        <w:t xml:space="preserve">Thank you for your business. We appreciate your trust in our Mechanical Engineering expertise.</w:t>
      </w:r>
    </w:p>
    <w:p>
      <w:pPr>
        <w:pStyle w:val="BodyText"/>
      </w:pPr>
      <w:r>
        <w:t xml:space="preserve">Thames Precision Engineering Ltd. | Registered in England &amp; Wales |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2026-10-10T03:13:07Z</dcterms:created>
  <dcterms:modified xsi:type="dcterms:W3CDTF">2026-10-10T03:13:07Z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