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pacific-coast-mechanical-engineering"/>
    <w:p>
      <w:pPr>
        <w:pStyle w:val="Heading1"/>
      </w:pPr>
      <w:r>
        <w:t xml:space="preserve">Pacific Coast Mechanical Engineering</w:t>
      </w:r>
    </w:p>
    <w:p>
      <w:pPr>
        <w:pStyle w:val="FirstParagraph"/>
      </w:pPr>
      <w:r>
        <w:t xml:space="preserve">1234 Innovation Drive, Suite 400</w:t>
      </w:r>
    </w:p>
    <w:p>
      <w:pPr>
        <w:pStyle w:val="BodyText"/>
      </w:pPr>
      <w:r>
        <w:t xml:space="preserve">Los Angeles, CA 90015, United States</w:t>
      </w:r>
    </w:p>
    <w:p>
      <w:pPr>
        <w:pStyle w:val="BodyText"/>
      </w:pPr>
      <w:r>
        <w:t xml:space="preserve">Phone: (213) 555-0198</w:t>
      </w:r>
    </w:p>
    <w:p>
      <w:pPr>
        <w:pStyle w:val="BodyText"/>
      </w:pPr>
      <w:r>
        <w:t xml:space="preserve">Email: billing@pacificcoastme.com</w:t>
      </w:r>
    </w:p>
    <w:p>
      <w:pPr>
        <w:pStyle w:val="BodyText"/>
      </w:pPr>
      <w:r>
        <w:t xml:space="preserve">License No.: C-36-987654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t xml:space="preserve">Horizon Development Group</w:t>
      </w:r>
      <w:r>
        <w:br/>
      </w:r>
      <w:r>
        <w:t xml:space="preserve">Attn: Mr. James Sterling, Project Director</w:t>
      </w:r>
      <w:r>
        <w:br/>
      </w:r>
      <w:r>
        <w:t xml:space="preserve">500 Wilshire Blvd, Floor 12</w:t>
      </w:r>
      <w:r>
        <w:br/>
      </w:r>
      <w:r>
        <w:t xml:space="preserve">Los Angeles, CA 90017, United States</w:t>
      </w:r>
    </w:p>
    <w:bookmarkEnd w:id="22"/>
    <w:bookmarkStart w:id="23" w:name="project-reference"/>
    <w:p>
      <w:pPr>
        <w:pStyle w:val="Heading3"/>
      </w:pPr>
      <w:r>
        <w:t xml:space="preserve">Project Reference:</w:t>
      </w:r>
    </w:p>
    <w:p>
      <w:pPr>
        <w:pStyle w:val="FirstParagraph"/>
      </w:pPr>
      <w:r>
        <w:t xml:space="preserve">Project ID: HDG-LA-2023-09</w:t>
      </w:r>
      <w:r>
        <w:br/>
      </w:r>
      <w:r>
        <w:t xml:space="preserve">Project Name: Downtown Los Angeles Mixed-Use HVAC &amp; Structural Optimization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Mechanical Engineering Services</w:t>
            </w:r>
          </w:p>
        </w:tc>
        <w:tc>
          <w:tcPr/>
          <w:p>
            <w:pPr>
              <w:pStyle w:val="Compact"/>
              <w:jc w:val="left"/>
            </w:pPr>
            <w:r>
              <w:t xml:space="preserve">Hours / 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Phase I: HVAC System Design &amp; Load Calculations</w:t>
            </w:r>
            <w:r>
              <w:br/>
            </w:r>
            <w:r>
              <w:t xml:space="preserve">Comprehensive mechanical engineering analysis for the 15-story mixed-use building located in downtown Los Angeles. Services included detailed heat load calculations using Carrier HAP software, selection of high-efficiency chillers and air handling units compliant with Title 24 energy standards, and ductwork sizing optimization. This phase ensures the mechanical systems are tailored to the specific climate conditions of the Los Angeles basin while maximizing energy efficiency for the client.</w:t>
            </w:r>
          </w:p>
        </w:tc>
        <w:tc>
          <w:tcPr/>
          <w:p>
            <w:pPr>
              <w:pStyle w:val="Compact"/>
              <w:jc w:val="left"/>
            </w:pPr>
            <w:r>
              <w:t xml:space="preserve">45.0</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2</w:t>
            </w:r>
          </w:p>
        </w:tc>
        <w:tc>
          <w:tcPr/>
          <w:p>
            <w:pPr>
              <w:pStyle w:val="Compact"/>
              <w:jc w:val="left"/>
            </w:pPr>
            <w:r>
              <w:rPr>
                <w:bCs/>
                <w:b/>
              </w:rPr>
              <w:t xml:space="preserve">Phase II: Plumbing &amp; Fire Protection System Layout</w:t>
            </w:r>
            <w:r>
              <w:br/>
            </w:r>
            <w:r>
              <w:t xml:space="preserve">Development of detailed plumbing riser diagrams and fire sprinkler system layouts. The Mechanical Engineer coordinated closely with local Los Angeles Fire Department (LAFD) requirements to ensure full compliance with NFPA 13 standards. This service included the specification of backflow prevention devices, water heater sizing for residential units, and storm drainage integration plans suitable for the urban infrastructure of Los Angeles.</w:t>
            </w:r>
          </w:p>
        </w:tc>
        <w:tc>
          <w:tcPr/>
          <w:p>
            <w:pPr>
              <w:pStyle w:val="Compact"/>
              <w:jc w:val="left"/>
            </w:pPr>
            <w:r>
              <w:t xml:space="preserve">32.5</w:t>
            </w:r>
          </w:p>
        </w:tc>
        <w:tc>
          <w:tcPr/>
          <w:p>
            <w:pPr>
              <w:pStyle w:val="Compact"/>
              <w:jc w:val="left"/>
            </w:pPr>
            <w:r>
              <w:t xml:space="preserve">185.00</w:t>
            </w:r>
          </w:p>
        </w:tc>
        <w:tc>
          <w:tcPr/>
          <w:p>
            <w:pPr>
              <w:pStyle w:val="Compact"/>
              <w:jc w:val="left"/>
            </w:pPr>
            <w:r>
              <w:t xml:space="preserve">6,012.50</w:t>
            </w:r>
          </w:p>
        </w:tc>
      </w:tr>
      <w:tr>
        <w:tc>
          <w:tcPr/>
          <w:p>
            <w:pPr>
              <w:pStyle w:val="Compact"/>
              <w:jc w:val="left"/>
            </w:pPr>
            <w:r>
              <w:t xml:space="preserve">3</w:t>
            </w:r>
          </w:p>
        </w:tc>
        <w:tc>
          <w:tcPr/>
          <w:p>
            <w:pPr>
              <w:pStyle w:val="Compact"/>
              <w:jc w:val="left"/>
            </w:pPr>
            <w:r>
              <w:rPr>
                <w:bCs/>
                <w:b/>
              </w:rPr>
              <w:t xml:space="preserve">Phase III: BIM Coordination &amp; Clash Detection</w:t>
            </w:r>
            <w:r>
              <w:br/>
            </w:r>
            <w:r>
              <w:t xml:space="preserve">Utilization of Revit MEP for 3D modeling and coordination with structural and electrical teams. The Mechanical Engineer identified and resolved 14 major clashes between ductwork and structural beams in the lobby area. This proactive engineering service prevents costly on-site rework and ensures that the mechanical installation fits within the tight spatial constraints typical of high-density Los Angeles construction projects.</w:t>
            </w:r>
          </w:p>
        </w:tc>
        <w:tc>
          <w:tcPr/>
          <w:p>
            <w:pPr>
              <w:pStyle w:val="Compact"/>
              <w:jc w:val="left"/>
            </w:pPr>
            <w:r>
              <w:t xml:space="preserve">20.0</w:t>
            </w:r>
          </w:p>
        </w:tc>
        <w:tc>
          <w:tcPr/>
          <w:p>
            <w:pPr>
              <w:pStyle w:val="Compact"/>
              <w:jc w:val="left"/>
            </w:pPr>
            <w:r>
              <w:t xml:space="preserve">195.00</w:t>
            </w:r>
          </w:p>
        </w:tc>
        <w:tc>
          <w:tcPr/>
          <w:p>
            <w:pPr>
              <w:pStyle w:val="Compact"/>
              <w:jc w:val="left"/>
            </w:pPr>
            <w:r>
              <w:t xml:space="preserve">3,900.00</w:t>
            </w:r>
          </w:p>
        </w:tc>
      </w:tr>
      <w:tr>
        <w:tc>
          <w:tcPr/>
          <w:p>
            <w:pPr>
              <w:pStyle w:val="Compact"/>
              <w:jc w:val="left"/>
            </w:pPr>
            <w:r>
              <w:t xml:space="preserve">4</w:t>
            </w:r>
          </w:p>
        </w:tc>
        <w:tc>
          <w:tcPr/>
          <w:p>
            <w:pPr>
              <w:pStyle w:val="Compact"/>
              <w:jc w:val="left"/>
            </w:pPr>
            <w:r>
              <w:rPr>
                <w:bCs/>
                <w:b/>
              </w:rPr>
              <w:t xml:space="preserve">Phase IV: Permitting Support &amp; Plan Review Responses</w:t>
            </w:r>
            <w:r>
              <w:br/>
            </w:r>
            <w:r>
              <w:t xml:space="preserve">Preparation and submission of mechanical engineering drawings to the Los Angeles Department of Building and Safety (LADBS). This item covers the professional time spent responding to plan check comments, revising drawings to meet specific Los Angeles municipal codes, and attending pre-permit meetings. The Mechanical Engineer ensured all documentation met the rigorous standards required for commercial construction in California.</w:t>
            </w:r>
          </w:p>
        </w:tc>
        <w:tc>
          <w:tcPr/>
          <w:p>
            <w:pPr>
              <w:pStyle w:val="Compact"/>
              <w:jc w:val="left"/>
            </w:pPr>
            <w:r>
              <w:t xml:space="preserve">15.0</w:t>
            </w:r>
          </w:p>
        </w:tc>
        <w:tc>
          <w:tcPr/>
          <w:p>
            <w:pPr>
              <w:pStyle w:val="Compact"/>
              <w:jc w:val="left"/>
            </w:pPr>
            <w:r>
              <w:t xml:space="preserve">185.00</w:t>
            </w:r>
          </w:p>
        </w:tc>
        <w:tc>
          <w:tcPr/>
          <w:p>
            <w:pPr>
              <w:pStyle w:val="Compact"/>
              <w:jc w:val="left"/>
            </w:pPr>
            <w:r>
              <w:t xml:space="preserve">2,775.00</w:t>
            </w:r>
          </w:p>
        </w:tc>
      </w:tr>
      <w:tr>
        <w:tc>
          <w:tcPr/>
          <w:p>
            <w:pPr>
              <w:pStyle w:val="Compact"/>
              <w:jc w:val="left"/>
            </w:pPr>
            <w:r>
              <w:t xml:space="preserve">5</w:t>
            </w:r>
          </w:p>
        </w:tc>
        <w:tc>
          <w:tcPr/>
          <w:p>
            <w:pPr>
              <w:pStyle w:val="Compact"/>
              <w:jc w:val="left"/>
            </w:pPr>
            <w:r>
              <w:rPr>
                <w:bCs/>
                <w:b/>
              </w:rPr>
              <w:t xml:space="preserve">Phase V: Site Observation &amp; Construction Administration</w:t>
            </w:r>
            <w:r>
              <w:br/>
            </w:r>
            <w:r>
              <w:t xml:space="preserve">On-site visits to the Los Angeles construction site to verify that mechanical installations align with the approved engineering plans. The Mechanical Engineer inspected the installation of rooftop units, verified pressure testing of plumbing lines, and ensured proper insulation practices. This service provides quality assurance and protects the client's investment by ensuring code compliance and system integrity during the construction phase.</w:t>
            </w:r>
          </w:p>
        </w:tc>
        <w:tc>
          <w:tcPr/>
          <w:p>
            <w:pPr>
              <w:pStyle w:val="Compact"/>
              <w:jc w:val="left"/>
            </w:pPr>
            <w:r>
              <w:t xml:space="preserve">10.0</w:t>
            </w:r>
          </w:p>
        </w:tc>
        <w:tc>
          <w:tcPr/>
          <w:p>
            <w:pPr>
              <w:pStyle w:val="Compact"/>
              <w:jc w:val="left"/>
            </w:pPr>
            <w:r>
              <w:t xml:space="preserve">200.00</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$23,012.50</w:t>
            </w:r>
          </w:p>
        </w:tc>
      </w:tr>
      <w:tr>
        <w:tc>
          <w:tcPr/>
          <w:p>
            <w:pPr>
              <w:pStyle w:val="Compact"/>
              <w:jc w:val="left"/>
            </w:pPr>
            <w:r>
              <w:t xml:space="preserve">California State Sales Tax (8.75%):</w:t>
            </w:r>
          </w:p>
        </w:tc>
        <w:tc>
          <w:tcPr/>
          <w:p>
            <w:pPr>
              <w:pStyle w:val="Compact"/>
              <w:jc w:val="left"/>
            </w:pPr>
            <w:r>
              <w:t xml:space="preserve">$2,013.60</w:t>
            </w:r>
          </w:p>
        </w:tc>
      </w:tr>
      <w:tr>
        <w:tc>
          <w:tcPr/>
          <w:p>
            <w:pPr>
              <w:pStyle w:val="Compact"/>
              <w:jc w:val="left"/>
            </w:pPr>
            <w:r>
              <w:rPr>
                <w:bCs/>
                <w:b/>
              </w:rPr>
              <w:t xml:space="preserve">Total Due:</w:t>
            </w:r>
          </w:p>
        </w:tc>
        <w:tc>
          <w:tcPr/>
          <w:p>
            <w:pPr>
              <w:pStyle w:val="Compact"/>
              <w:jc w:val="left"/>
            </w:pPr>
            <w:r>
              <w:rPr>
                <w:bCs/>
                <w:b/>
              </w:rPr>
              <w:t xml:space="preserve">$25,026.10</w:t>
            </w:r>
          </w:p>
        </w:tc>
      </w:tr>
    </w:tbl>
    <w:bookmarkStart w:id="24" w:name="payment-instructions"/>
    <w:p>
      <w:pPr>
        <w:pStyle w:val="Heading4"/>
      </w:pPr>
      <w:r>
        <w:t xml:space="preserve">Payment Instructions:</w:t>
      </w:r>
    </w:p>
    <w:p>
      <w:pPr>
        <w:pStyle w:val="FirstParagraph"/>
      </w:pPr>
      <w:r>
        <w:t xml:space="preserve">Please remit payment within 30 days of the invoice date. Late payments may be subject to a 1.5% monthly interest charge as per California Commercial Code.</w:t>
      </w:r>
    </w:p>
    <w:p>
      <w:pPr>
        <w:pStyle w:val="BodyText"/>
      </w:pPr>
      <w:r>
        <w:rPr>
          <w:bCs/>
          <w:b/>
        </w:rPr>
        <w:t xml:space="preserve">Bank Transfer (ACH/Wire):</w:t>
      </w:r>
      <w:r>
        <w:br/>
      </w:r>
      <w:r>
        <w:t xml:space="preserve">Bank Name: First Republic Bank</w:t>
      </w:r>
      <w:r>
        <w:br/>
      </w:r>
      <w:r>
        <w:t xml:space="preserve">Account Name: Pacific Coast Mechanical Engineering LLC</w:t>
      </w:r>
      <w:r>
        <w:br/>
      </w:r>
      <w:r>
        <w:t xml:space="preserve">Routing Number: 121000248</w:t>
      </w:r>
      <w:r>
        <w:br/>
      </w:r>
      <w:r>
        <w:t xml:space="preserve">Account Number: 9876543210</w:t>
      </w:r>
      <w:r>
        <w:br/>
      </w:r>
      <w:r>
        <w:t xml:space="preserve">Reference: Invoice INV-2023-10-45</w:t>
      </w:r>
    </w:p>
    <w:p>
      <w:pPr>
        <w:pStyle w:val="BodyText"/>
      </w:pPr>
      <w:r>
        <w:rPr>
          <w:bCs/>
          <w:b/>
        </w:rPr>
        <w:t xml:space="preserve">Check Payments:</w:t>
      </w:r>
      <w:r>
        <w:br/>
      </w:r>
      <w:r>
        <w:t xml:space="preserve">Please make checks payable to "Pacific Coast Mechanical Engineering LLC" and mail to the address listed in the header.</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Scope of Work:</w:t>
      </w:r>
      <w:r>
        <w:t xml:space="preserve"> </w:t>
      </w:r>
      <w:r>
        <w:t xml:space="preserve">This invoice covers the mechanical engineering services explicitly described above. Any additional services requested outside this scope will be billed separately at the prevailing hourly rates.</w:t>
      </w:r>
    </w:p>
    <w:p>
      <w:pPr>
        <w:pStyle w:val="BodyText"/>
      </w:pPr>
      <w:r>
        <w:t xml:space="preserve">2.</w:t>
      </w:r>
      <w:r>
        <w:t xml:space="preserve"> </w:t>
      </w:r>
      <w:r>
        <w:rPr>
          <w:bCs/>
          <w:b/>
        </w:rPr>
        <w:t xml:space="preserve">Compliance:</w:t>
      </w:r>
      <w:r>
        <w:t xml:space="preserve"> </w:t>
      </w:r>
      <w:r>
        <w:t xml:space="preserve">All engineering services provided by the Mechanical Engineer are designed to comply with the current building codes of Los Angeles, California, including but not limited to the California Mechanical Code, California Plumbing Code, and Title 24 Energy Standards.</w:t>
      </w:r>
    </w:p>
    <w:p>
      <w:pPr>
        <w:pStyle w:val="BodyText"/>
      </w:pPr>
      <w:r>
        <w:t xml:space="preserve">3.</w:t>
      </w:r>
      <w:r>
        <w:t xml:space="preserve"> </w:t>
      </w:r>
      <w:r>
        <w:rPr>
          <w:bCs/>
          <w:b/>
        </w:rPr>
        <w:t xml:space="preserve">Liability:</w:t>
      </w:r>
      <w:r>
        <w:t xml:space="preserve"> </w:t>
      </w:r>
      <w:r>
        <w:t xml:space="preserve">Pacific Coast Mechanical Engineering LLC shall not be liable for any consequential damages arising from the use of the engineering services provided. Our liability is limited to the total amount paid for the services described in this invoice.</w:t>
      </w:r>
    </w:p>
    <w:p>
      <w:pPr>
        <w:pStyle w:val="BodyText"/>
      </w:pPr>
      <w:r>
        <w:t xml:space="preserve">4.</w:t>
      </w:r>
      <w:r>
        <w:t xml:space="preserve"> </w:t>
      </w:r>
      <w:r>
        <w:rPr>
          <w:bCs/>
          <w:b/>
        </w:rPr>
        <w:t xml:space="preserve">Dispute Resolution:</w:t>
      </w:r>
      <w:r>
        <w:t xml:space="preserve"> </w:t>
      </w:r>
      <w:r>
        <w:t xml:space="preserve">Any disputes arising from this invoice or the services provided shall be resolved through mediation in Los Angeles County, California, in accordance with the laws of the State of California.</w:t>
      </w:r>
    </w:p>
    <w:p>
      <w:pPr>
        <w:pStyle w:val="BodyText"/>
      </w:pPr>
      <w:r>
        <w:t xml:space="preserve">5.</w:t>
      </w:r>
      <w:r>
        <w:t xml:space="preserve"> </w:t>
      </w:r>
      <w:r>
        <w:rPr>
          <w:bCs/>
          <w:b/>
        </w:rPr>
        <w:t xml:space="preserve">Intellectual Property:</w:t>
      </w:r>
      <w:r>
        <w:t xml:space="preserve"> </w:t>
      </w:r>
      <w:r>
        <w:t xml:space="preserve">All drawings, calculations, and reports produced by the Mechanical Engineer remain the intellectual property of Pacific Coast Mechanical Engineering LLC until full payment is received. Upon payment, the client is granted a license to use these documents for the specific project referenced.</w:t>
      </w:r>
    </w:p>
    <w:bookmarkEnd w:id="25"/>
    <w:p>
      <w:pPr>
        <w:pStyle w:val="BodyText"/>
      </w:pPr>
      <w:r>
        <w:t xml:space="preserve">Thank you for your business. We appreciate the opportunity to contribute to the development of Los Angeles.</w:t>
      </w:r>
    </w:p>
    <w:p>
      <w:pPr>
        <w:pStyle w:val="BodyText"/>
      </w:pPr>
      <w:r>
        <w:t xml:space="preserve">Pacific Coast Mechanical Engineering LLC | Licensed Professional Engineers | Serving Los Angeles &amp; Southern California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2026-10-10T05:09:19Z</dcterms:created>
  <dcterms:modified xsi:type="dcterms:W3CDTF">2026-10-10T05:09:19Z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