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Xf6a9d29429b7c61150a24f29f3b176ce29f7629"/>
    <w:p>
      <w:pPr>
        <w:pStyle w:val="Heading1"/>
      </w:pPr>
      <w:r>
        <w:t xml:space="preserve">TASHKENT MECHANICAL ENGINEERING SOLUTIONS LLC</w:t>
      </w:r>
    </w:p>
    <w:p>
      <w:pPr>
        <w:pStyle w:val="FirstParagraph"/>
      </w:pPr>
      <w:r>
        <w:t xml:space="preserve">Professional Mechanical Engineering Services</w:t>
      </w:r>
    </w:p>
    <w:p>
      <w:pPr>
        <w:pStyle w:val="BodyText"/>
      </w:pPr>
      <w:r>
        <w:t xml:space="preserve">Address: Amir Temur Avenue 125, Chilonzor District</w:t>
      </w:r>
    </w:p>
    <w:p>
      <w:pPr>
        <w:pStyle w:val="BodyText"/>
      </w:pPr>
      <w:r>
        <w:t xml:space="preserve">Tashkent, Uzbekistan 100000</w:t>
      </w:r>
    </w:p>
    <w:p>
      <w:pPr>
        <w:pStyle w:val="BodyText"/>
      </w:pPr>
      <w:r>
        <w:t xml:space="preserve">Phone: +998 71 234 56 78</w:t>
      </w:r>
    </w:p>
    <w:p>
      <w:pPr>
        <w:pStyle w:val="BodyText"/>
      </w:pPr>
      <w:r>
        <w:t xml:space="preserve">Email: billing@tashkentmech.uz</w:t>
      </w:r>
    </w:p>
    <w:p>
      <w:pPr>
        <w:pStyle w:val="BodyText"/>
      </w:pPr>
      <w:r>
        <w:t xml:space="preserve">VAT Registration: UZ-123456789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Central Asia Industrial Development Corp.</w:t>
      </w:r>
    </w:p>
    <w:p>
      <w:pPr>
        <w:pStyle w:val="BodyText"/>
      </w:pPr>
      <w:r>
        <w:rPr>
          <w:bCs/>
          <w:b/>
        </w:rPr>
        <w:t xml:space="preserve">Attention:</w:t>
      </w:r>
      <w:r>
        <w:t xml:space="preserve"> </w:t>
      </w:r>
      <w:r>
        <w:t xml:space="preserve">Mr. Rustam Karimov, Chief Operations Officer</w:t>
      </w:r>
    </w:p>
    <w:p>
      <w:pPr>
        <w:pStyle w:val="BodyText"/>
      </w:pPr>
      <w:r>
        <w:rPr>
          <w:bCs/>
          <w:b/>
        </w:rPr>
        <w:t xml:space="preserve">Address:</w:t>
      </w:r>
      <w:r>
        <w:t xml:space="preserve"> </w:t>
      </w:r>
      <w:r>
        <w:t xml:space="preserve">Yunusabad District, Industrial Zone 4, Building 12</w:t>
      </w:r>
    </w:p>
    <w:p>
      <w:pPr>
        <w:pStyle w:val="BodyText"/>
      </w:pPr>
      <w:r>
        <w:rPr>
          <w:bCs/>
          <w:b/>
        </w:rPr>
        <w:t xml:space="preserve">City:</w:t>
      </w:r>
      <w:r>
        <w:t xml:space="preserve"> </w:t>
      </w:r>
      <w:r>
        <w:t xml:space="preserve">Tashkent, Uzbekistan 100084</w:t>
      </w:r>
    </w:p>
    <w:p>
      <w:pPr>
        <w:pStyle w:val="BodyText"/>
      </w:pPr>
      <w:r>
        <w:rPr>
          <w:bCs/>
          <w:b/>
        </w:rPr>
        <w:t xml:space="preserve">Phone:</w:t>
      </w:r>
      <w:r>
        <w:t xml:space="preserve"> </w:t>
      </w:r>
      <w:r>
        <w:t xml:space="preserve">+998 71 987 65 43</w:t>
      </w:r>
    </w:p>
    <w:p>
      <w:pPr>
        <w:pStyle w:val="BodyText"/>
      </w:pPr>
      <w:r>
        <w:rPr>
          <w:bCs/>
          <w:b/>
        </w:rPr>
        <w:t xml:space="preserve">Email:</w:t>
      </w:r>
      <w:r>
        <w:t xml:space="preserve"> </w:t>
      </w:r>
      <w:r>
        <w:t xml:space="preserve">procurement@caiindustrial.uz</w:t>
      </w:r>
    </w:p>
    <w:bookmarkEnd w:id="22"/>
    <w:bookmarkStart w:id="23" w:name="project-details"/>
    <w:p>
      <w:pPr>
        <w:pStyle w:val="Heading3"/>
      </w:pPr>
      <w:r>
        <w:t xml:space="preserve">PROJECT DETAILS:</w:t>
      </w:r>
    </w:p>
    <w:p>
      <w:pPr>
        <w:pStyle w:val="FirstParagraph"/>
      </w:pPr>
      <w:r>
        <w:rPr>
          <w:bCs/>
          <w:b/>
        </w:rPr>
        <w:t xml:space="preserve">Project Title:</w:t>
      </w:r>
      <w:r>
        <w:t xml:space="preserve"> </w:t>
      </w:r>
      <w:r>
        <w:t xml:space="preserve">HVAC System Design and Mechanical Infrastructure Optimization</w:t>
      </w:r>
    </w:p>
    <w:p>
      <w:pPr>
        <w:pStyle w:val="BodyText"/>
      </w:pPr>
      <w:r>
        <w:rPr>
          <w:bCs/>
          <w:b/>
        </w:rPr>
        <w:t xml:space="preserve">Project Location:</w:t>
      </w:r>
      <w:r>
        <w:t xml:space="preserve"> </w:t>
      </w:r>
      <w:r>
        <w:t xml:space="preserve">New Manufacturing Facility, Yunusabad District, Tashkent, Uzbekistan</w:t>
      </w:r>
    </w:p>
    <w:p>
      <w:pPr>
        <w:pStyle w:val="BodyText"/>
      </w:pPr>
      <w:r>
        <w:rPr>
          <w:bCs/>
          <w:b/>
        </w:rPr>
        <w:t xml:space="preserve">Scope:</w:t>
      </w:r>
      <w:r>
        <w:t xml:space="preserve"> </w:t>
      </w:r>
      <w:r>
        <w:t xml:space="preserve">Comprehensive mechanical engineering services including system design, thermal analysis, equipment specification, and technical consultation for industrial facility construction.</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c>
          <w:tcPr/>
          <w:p>
            <w:pPr>
              <w:pStyle w:val="Compact"/>
              <w:jc w:val="left"/>
            </w:pPr>
            <w:r>
              <w:t xml:space="preserve">VAT 12%</w:t>
            </w:r>
          </w:p>
        </w:tc>
      </w:tr>
      <w:tr>
        <w:tc>
          <w:tcPr/>
          <w:p>
            <w:pPr>
              <w:pStyle w:val="Compact"/>
              <w:jc w:val="left"/>
            </w:pPr>
            <w:r>
              <w:t xml:space="preserve">1</w:t>
            </w:r>
          </w:p>
        </w:tc>
        <w:tc>
          <w:tcPr/>
          <w:p>
            <w:pPr>
              <w:pStyle w:val="Compact"/>
              <w:jc w:val="left"/>
            </w:pPr>
            <w:r>
              <w:rPr>
                <w:bCs/>
                <w:b/>
              </w:rPr>
              <w:t xml:space="preserve">Mechanical System Design &amp; Engineering</w:t>
            </w:r>
            <w:r>
              <w:br/>
            </w:r>
            <w:r>
              <w:t xml:space="preserve">Complete HVAC system design for 5,000 sqm industrial facility including load calculations, ductwork layout, and equipment selection per Uzbekistan building codes and international standards.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5,400,000</w:t>
            </w:r>
          </w:p>
        </w:tc>
      </w:tr>
      <w:tr>
        <w:tc>
          <w:tcPr/>
          <w:p>
            <w:pPr>
              <w:pStyle w:val="Compact"/>
              <w:jc w:val="left"/>
            </w:pPr>
            <w:r>
              <w:t xml:space="preserve">2</w:t>
            </w:r>
          </w:p>
        </w:tc>
        <w:tc>
          <w:tcPr/>
          <w:p>
            <w:pPr>
              <w:pStyle w:val="Compact"/>
              <w:jc w:val="left"/>
            </w:pPr>
            <w:r>
              <w:rPr>
                <w:bCs/>
                <w:b/>
              </w:rPr>
              <w:t xml:space="preserve">Thermal Analysis &amp; Energy Efficiency Consulting</w:t>
            </w:r>
            <w:r>
              <w:br/>
            </w:r>
            <w:r>
              <w:t xml:space="preserve">Detailed thermal modeling and energy consumption analysis to optimize mechanical systems for Tashkent climate conditions, ensuring compliance with Uzbekistan energy efficiency regulations.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2,220,000</w:t>
            </w:r>
          </w:p>
        </w:tc>
      </w:tr>
      <w:tr>
        <w:tc>
          <w:tcPr/>
          <w:p>
            <w:pPr>
              <w:pStyle w:val="Compact"/>
              <w:jc w:val="left"/>
            </w:pPr>
            <w:r>
              <w:t xml:space="preserve">3</w:t>
            </w:r>
          </w:p>
        </w:tc>
        <w:tc>
          <w:tcPr/>
          <w:p>
            <w:pPr>
              <w:pStyle w:val="Compact"/>
              <w:jc w:val="left"/>
            </w:pPr>
            <w:r>
              <w:rPr>
                <w:bCs/>
                <w:b/>
              </w:rPr>
              <w:t xml:space="preserve">Technical Documentation &amp; Drawings</w:t>
            </w:r>
            <w:r>
              <w:br/>
            </w:r>
            <w:r>
              <w:t xml:space="preserve">Preparation of comprehensive mechanical engineering drawings, specifications, and technical documentation in accordance with GOST standards and local Tashkent municipal requirements.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1,440,000</w:t>
            </w:r>
          </w:p>
        </w:tc>
      </w:tr>
      <w:tr>
        <w:tc>
          <w:tcPr/>
          <w:p>
            <w:pPr>
              <w:pStyle w:val="Compact"/>
              <w:jc w:val="left"/>
            </w:pPr>
            <w:r>
              <w:t xml:space="preserve">4</w:t>
            </w:r>
          </w:p>
        </w:tc>
        <w:tc>
          <w:tcPr/>
          <w:p>
            <w:pPr>
              <w:pStyle w:val="Compact"/>
              <w:jc w:val="left"/>
            </w:pPr>
            <w:r>
              <w:rPr>
                <w:bCs/>
                <w:b/>
              </w:rPr>
              <w:t xml:space="preserve">On-Site Engineering Consultation</w:t>
            </w:r>
            <w:r>
              <w:br/>
            </w:r>
            <w:r>
              <w:t xml:space="preserve">Professional mechanical engineer site visits for installation supervision, quality control, and technical problem-solving during construction phase in Tashkent facility.</w:t>
            </w:r>
          </w:p>
        </w:tc>
        <w:tc>
          <w:tcPr/>
          <w:p>
            <w:pPr>
              <w:pStyle w:val="Compact"/>
              <w:jc w:val="left"/>
            </w:pPr>
            <w:r>
              <w:t xml:space="preserve">15</w:t>
            </w:r>
          </w:p>
        </w:tc>
        <w:tc>
          <w:tcPr/>
          <w:p>
            <w:pPr>
              <w:pStyle w:val="Compact"/>
              <w:jc w:val="left"/>
            </w:pPr>
            <w:r>
              <w:t xml:space="preserve">2,500,000</w:t>
            </w:r>
          </w:p>
        </w:tc>
        <w:tc>
          <w:tcPr/>
          <w:p>
            <w:pPr>
              <w:pStyle w:val="Compact"/>
              <w:jc w:val="left"/>
            </w:pPr>
            <w:r>
              <w:t xml:space="preserve">37,500,000</w:t>
            </w:r>
          </w:p>
        </w:tc>
        <w:tc>
          <w:tcPr/>
          <w:p>
            <w:pPr>
              <w:pStyle w:val="Compact"/>
              <w:jc w:val="left"/>
            </w:pPr>
            <w:r>
              <w:t xml:space="preserve">4,500,000</w:t>
            </w:r>
          </w:p>
        </w:tc>
      </w:tr>
      <w:tr>
        <w:tc>
          <w:tcPr/>
          <w:p>
            <w:pPr>
              <w:pStyle w:val="Compact"/>
              <w:jc w:val="left"/>
            </w:pPr>
            <w:r>
              <w:t xml:space="preserve">5</w:t>
            </w:r>
          </w:p>
        </w:tc>
        <w:tc>
          <w:tcPr/>
          <w:p>
            <w:pPr>
              <w:pStyle w:val="Compact"/>
              <w:jc w:val="left"/>
            </w:pPr>
            <w:r>
              <w:rPr>
                <w:bCs/>
                <w:b/>
              </w:rPr>
              <w:t xml:space="preserve">Equipment Specification &amp; Procurement Support</w:t>
            </w:r>
            <w:r>
              <w:br/>
            </w:r>
            <w:r>
              <w:t xml:space="preserve">Detailed equipment specifications, vendor evaluation, and procurement assistance for mechanical systems including chillers, boilers, pumps, and ventilation units suitable for Uzbekistan market.</w:t>
            </w:r>
          </w:p>
        </w:tc>
        <w:tc>
          <w:tcPr/>
          <w:p>
            <w:pPr>
              <w:pStyle w:val="Compact"/>
              <w:jc w:val="left"/>
            </w:pPr>
            <w:r>
              <w:t xml:space="preserve">1</w:t>
            </w:r>
          </w:p>
        </w:tc>
        <w:tc>
          <w:tcPr/>
          <w:p>
            <w:pPr>
              <w:pStyle w:val="Compact"/>
              <w:jc w:val="left"/>
            </w:pPr>
            <w:r>
              <w:t xml:space="preserve">8,000,000</w:t>
            </w:r>
          </w:p>
        </w:tc>
        <w:tc>
          <w:tcPr/>
          <w:p>
            <w:pPr>
              <w:pStyle w:val="Compact"/>
              <w:jc w:val="left"/>
            </w:pPr>
            <w:r>
              <w:t xml:space="preserve">8,000,000</w:t>
            </w:r>
          </w:p>
        </w:tc>
        <w:tc>
          <w:tcPr/>
          <w:p>
            <w:pPr>
              <w:pStyle w:val="Compact"/>
              <w:jc w:val="left"/>
            </w:pPr>
            <w:r>
              <w:t xml:space="preserve">960,000</w:t>
            </w:r>
          </w:p>
        </w:tc>
      </w:tr>
      <w:tr>
        <w:tc>
          <w:tcPr/>
          <w:p>
            <w:pPr>
              <w:pStyle w:val="Compact"/>
              <w:jc w:val="left"/>
            </w:pPr>
            <w:r>
              <w:t xml:space="preserve">6</w:t>
            </w:r>
          </w:p>
        </w:tc>
        <w:tc>
          <w:tcPr/>
          <w:p>
            <w:pPr>
              <w:pStyle w:val="Compact"/>
              <w:jc w:val="left"/>
            </w:pPr>
            <w:r>
              <w:rPr>
                <w:bCs/>
                <w:b/>
              </w:rPr>
              <w:t xml:space="preserve">Regulatory Compliance &amp; Permitting Assistance</w:t>
            </w:r>
            <w:r>
              <w:br/>
            </w:r>
            <w:r>
              <w:t xml:space="preserve">Support with mechanical system approvals and regulatory compliance documentation required by Tashkent city authorities and Uzbekistan Ministry of Construction.</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c>
          <w:tcPr/>
          <w:p>
            <w:pPr>
              <w:pStyle w:val="Compact"/>
              <w:jc w:val="left"/>
            </w:pPr>
            <w:r>
              <w:t xml:space="preserve">660,000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126,500,000 UZS</w:t>
            </w:r>
          </w:p>
        </w:tc>
      </w:tr>
      <w:tr>
        <w:tc>
          <w:tcPr/>
          <w:p>
            <w:pPr>
              <w:pStyle w:val="Compact"/>
              <w:jc w:val="left"/>
            </w:pPr>
            <w:r>
              <w:t xml:space="preserve">VAT (12%):</w:t>
            </w:r>
          </w:p>
        </w:tc>
        <w:tc>
          <w:tcPr/>
          <w:p>
            <w:pPr>
              <w:pStyle w:val="Compact"/>
              <w:jc w:val="left"/>
            </w:pPr>
            <w:r>
              <w:t xml:space="preserve">15,180,000 UZS</w:t>
            </w:r>
          </w:p>
        </w:tc>
      </w:tr>
      <w:tr>
        <w:tc>
          <w:tcPr/>
          <w:p>
            <w:pPr>
              <w:pStyle w:val="Compact"/>
              <w:jc w:val="left"/>
            </w:pPr>
            <w:r>
              <w:t xml:space="preserve">GRAND TOTAL:</w:t>
            </w:r>
          </w:p>
        </w:tc>
        <w:tc>
          <w:tcPr/>
          <w:p>
            <w:pPr>
              <w:pStyle w:val="Compact"/>
              <w:jc w:val="left"/>
            </w:pPr>
            <w:r>
              <w:t xml:space="preserve">141,680,000 UZS</w:t>
            </w:r>
          </w:p>
        </w:tc>
      </w:tr>
    </w:tbl>
    <w:p>
      <w:pPr>
        <w:pStyle w:val="BodyText"/>
      </w:pPr>
      <w:r>
        <w:t xml:space="preserve">Amount in words: One Hundred Forty-One Million Six Hundred Eighty Thousand Uzbekistan Sum only</w:t>
      </w:r>
    </w:p>
    <w:bookmarkStart w:id="24" w:name="payment-instructions"/>
    <w:p>
      <w:pPr>
        <w:pStyle w:val="Heading3"/>
      </w:pPr>
      <w:r>
        <w:t xml:space="preserve">PAYMENT INSTRUCTIONS:</w:t>
      </w:r>
    </w:p>
    <w:p>
      <w:pPr>
        <w:pStyle w:val="FirstParagraph"/>
      </w:pPr>
      <w:r>
        <w:rPr>
          <w:bCs/>
          <w:b/>
        </w:rPr>
        <w:t xml:space="preserve">Bank Name:</w:t>
      </w:r>
      <w:r>
        <w:t xml:space="preserve"> </w:t>
      </w:r>
      <w:r>
        <w:t xml:space="preserve">Kapitalbank JSC</w:t>
      </w:r>
    </w:p>
    <w:p>
      <w:pPr>
        <w:pStyle w:val="BodyText"/>
      </w:pPr>
      <w:r>
        <w:rPr>
          <w:bCs/>
          <w:b/>
        </w:rPr>
        <w:t xml:space="preserve">Branch:</w:t>
      </w:r>
      <w:r>
        <w:t xml:space="preserve"> </w:t>
      </w:r>
      <w:r>
        <w:t xml:space="preserve">Tashkent Main Branch</w:t>
      </w:r>
    </w:p>
    <w:p>
      <w:pPr>
        <w:pStyle w:val="BodyText"/>
      </w:pPr>
      <w:r>
        <w:rPr>
          <w:bCs/>
          <w:b/>
        </w:rPr>
        <w:t xml:space="preserve">Account Name:</w:t>
      </w:r>
      <w:r>
        <w:t xml:space="preserve"> </w:t>
      </w:r>
      <w:r>
        <w:t xml:space="preserve">Tashkent Mechanical Engineering Solutions LLC</w:t>
      </w:r>
    </w:p>
    <w:p>
      <w:pPr>
        <w:pStyle w:val="BodyText"/>
      </w:pPr>
      <w:r>
        <w:rPr>
          <w:bCs/>
          <w:b/>
        </w:rPr>
        <w:t xml:space="preserve">Account Number:</w:t>
      </w:r>
      <w:r>
        <w:t xml:space="preserve"> </w:t>
      </w:r>
      <w:r>
        <w:t xml:space="preserve">2012345678901234567</w:t>
      </w:r>
    </w:p>
    <w:p>
      <w:pPr>
        <w:pStyle w:val="BodyText"/>
      </w:pPr>
      <w:r>
        <w:rPr>
          <w:bCs/>
          <w:b/>
        </w:rPr>
        <w:t xml:space="preserve">SWIFT/BIC:</w:t>
      </w:r>
      <w:r>
        <w:t xml:space="preserve"> </w:t>
      </w:r>
      <w:r>
        <w:t xml:space="preserve">KAPBUZ2X</w:t>
      </w:r>
    </w:p>
    <w:p>
      <w:pPr>
        <w:pStyle w:val="BodyText"/>
      </w:pPr>
      <w:r>
        <w:rPr>
          <w:bCs/>
          <w:b/>
        </w:rPr>
        <w:t xml:space="preserve">Currency:</w:t>
      </w:r>
      <w:r>
        <w:t xml:space="preserve"> </w:t>
      </w:r>
      <w:r>
        <w:t xml:space="preserve">Uzbekistan Sum (UZS)</w:t>
      </w:r>
    </w:p>
    <w:p>
      <w:pPr>
        <w:pStyle w:val="BodyText"/>
      </w:pPr>
      <w:r>
        <w:rPr>
          <w:bCs/>
          <w:b/>
        </w:rPr>
        <w:t xml:space="preserve">Payment Reference:</w:t>
      </w:r>
      <w:r>
        <w:t xml:space="preserve"> </w:t>
      </w:r>
      <w:r>
        <w:t xml:space="preserve">Please include Invoice Number INV-2024-0847 in payment reference</w:t>
      </w:r>
    </w:p>
    <w:p>
      <w:pPr>
        <w:pStyle w:val="BodyText"/>
      </w:pPr>
      <w:r>
        <w:rPr>
          <w:bCs/>
          <w:b/>
        </w:rPr>
        <w:t xml:space="preserve">Important:</w:t>
      </w:r>
      <w:r>
        <w:t xml:space="preserve"> </w:t>
      </w:r>
      <w:r>
        <w:t xml:space="preserve">All payments must be made within 30 days of invoice date. Late payments will incur a penalty of 0.1% per day as per Uzbekistan commercial law regulations.</w:t>
      </w:r>
    </w:p>
    <w:bookmarkEnd w:id="24"/>
    <w:bookmarkStart w:id="25" w:name="terms-and-conditions"/>
    <w:p>
      <w:pPr>
        <w:pStyle w:val="Heading4"/>
      </w:pPr>
      <w:r>
        <w:t xml:space="preserve">TERMS AND CONDITIONS:</w:t>
      </w:r>
    </w:p>
    <w:p>
      <w:pPr>
        <w:pStyle w:val="FirstParagraph"/>
      </w:pPr>
      <w:r>
        <w:t xml:space="preserve">1. This invoice represents professional mechanical engineering services rendered by licensed mechanical engineers registered in Uzbekistan. All services comply with national building codes and international engineering standards applicable in Tashkent and throughout Uzbekistan.</w:t>
      </w:r>
      <w:r>
        <w:br/>
      </w:r>
      <w:r>
        <w:br/>
      </w:r>
      <w:r>
        <w:t xml:space="preserve">2. Payment is due within 30 days from the invoice date. Invoices not paid by the due date will be subject to late payment penalties in accordance with the Civil Code of the Republic of Uzbekistan.</w:t>
      </w:r>
      <w:r>
        <w:br/>
      </w:r>
      <w:r>
        <w:br/>
      </w:r>
      <w:r>
        <w:t xml:space="preserve">3. All mechanical engineering designs, calculations, and documentation provided under this invoice remain the intellectual property of Tashkent Mechanical Engineering Solutions LLC until full payment is received.</w:t>
      </w:r>
      <w:r>
        <w:br/>
      </w:r>
      <w:r>
        <w:br/>
      </w:r>
      <w:r>
        <w:t xml:space="preserve">4. Services are subject to the laws and regulations of the Republic of Uzbekistan. Any disputes arising from this invoice shall be resolved through arbitration in Tashkent, Uzbekistan.</w:t>
      </w:r>
      <w:r>
        <w:br/>
      </w:r>
      <w:r>
        <w:br/>
      </w:r>
      <w:r>
        <w:t xml:space="preserve">5. This invoice is valid for tax purposes in Uzbekistan and includes applicable VAT at the current statutory rate of 12%. VAT registration number is provided in the header section.</w:t>
      </w:r>
      <w:r>
        <w:br/>
      </w:r>
      <w:r>
        <w:br/>
      </w:r>
      <w:r>
        <w:t xml:space="preserve">6. Mechanical engineering services include professional liability coverage as required by Uzbekistan regulations for engineering consultants operating in Tashkent.</w:t>
      </w:r>
      <w:r>
        <w:br/>
      </w:r>
      <w:r>
        <w:br/>
      </w:r>
      <w:r>
        <w:t xml:space="preserve">7. Any changes to the scope of work must be agreed upon in writing and may result in additional charges billed separately.</w:t>
      </w:r>
      <w:r>
        <w:br/>
      </w:r>
      <w:r>
        <w:br/>
      </w:r>
      <w:r>
        <w:t xml:space="preserve">8. Please retain this invoice for your accounting records and tax documentation purposes. A duplicate copy can be requested from our billing department.</w:t>
      </w:r>
    </w:p>
    <w:bookmarkEnd w:id="25"/>
    <w:p>
      <w:pPr>
        <w:pStyle w:val="BodyText"/>
      </w:pPr>
      <w:r>
        <w:rPr>
          <w:bCs/>
          <w:b/>
        </w:rPr>
        <w:t xml:space="preserve">Authorized Signature</w:t>
      </w:r>
    </w:p>
    <w:p>
      <w:pPr>
        <w:pStyle w:val="BodyText"/>
      </w:pPr>
      <w:r>
        <w:t xml:space="preserve">Dr. Anvar Rahimov</w:t>
      </w:r>
    </w:p>
    <w:p>
      <w:pPr>
        <w:pStyle w:val="BodyText"/>
      </w:pPr>
      <w:r>
        <w:t xml:space="preserve">Lead Mechanical Engineer</w:t>
      </w:r>
    </w:p>
    <w:p>
      <w:pPr>
        <w:pStyle w:val="BodyText"/>
      </w:pPr>
      <w:r>
        <w:t xml:space="preserve">Tashkent Mechanical Engineering Solutions LLC</w:t>
      </w:r>
    </w:p>
    <w:p>
      <w:pPr>
        <w:pStyle w:val="BodyText"/>
      </w:pPr>
      <w:r>
        <w:t xml:space="preserve">License No: ME-UZ-2019-0456</w:t>
      </w:r>
    </w:p>
    <w:p>
      <w:pPr>
        <w:pStyle w:val="BodyText"/>
      </w:pPr>
      <w:r>
        <w:rPr>
          <w:bCs/>
          <w:b/>
        </w:rPr>
        <w:t xml:space="preserve">Received By (Client)</w:t>
      </w:r>
    </w:p>
    <w:p>
      <w:pPr>
        <w:pStyle w:val="BodyText"/>
      </w:pPr>
      <w:r>
        <w:t xml:space="preserve">________________________</w:t>
      </w:r>
    </w:p>
    <w:p>
      <w:pPr>
        <w:pStyle w:val="BodyText"/>
      </w:pPr>
      <w:r>
        <w:t xml:space="preserve">Name &amp; Title</w:t>
      </w:r>
    </w:p>
    <w:p>
      <w:pPr>
        <w:pStyle w:val="BodyText"/>
      </w:pPr>
      <w:r>
        <w:t xml:space="preserve">Date</w:t>
      </w:r>
    </w:p>
    <w:p>
      <w:pPr>
        <w:pStyle w:val="BodyText"/>
      </w:pPr>
      <w:r>
        <w:t xml:space="preserve">Company Stamp</w:t>
      </w:r>
    </w:p>
    <w:p>
      <w:pPr>
        <w:pStyle w:val="BodyText"/>
      </w:pPr>
      <w:r>
        <w:t xml:space="preserve">Tashkent Mechanical Engineering Solutions LLC | Professional Mechanical Engineering Services in Uzbekistan</w:t>
      </w:r>
    </w:p>
    <w:p>
      <w:pPr>
        <w:pStyle w:val="BodyText"/>
      </w:pPr>
      <w:r>
        <w:t xml:space="preserve">Amir Temur Avenue 125, Tashkent, Uzbekistan 100000 | Phone: +998 71 234 56 78 | Email: billing@tashkentmech.uz</w:t>
      </w:r>
    </w:p>
    <w:p>
      <w:pPr>
        <w:pStyle w:val="BodyText"/>
      </w:pPr>
      <w:r>
        <w:t xml:space="preserve">This invoice is generated electronically and is legally valid under Uzbekistan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2026-10-10T02:58:14Z</dcterms:created>
  <dcterms:modified xsi:type="dcterms:W3CDTF">2026-10-10T02:58:14Z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