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"/>
    <w:p>
      <w:pPr>
        <w:pStyle w:val="Heading1"/>
      </w:pPr>
      <w:r>
        <w:t xml:space="preserve">Advanced Mechatronics Solutions</w:t>
      </w:r>
    </w:p>
    <w:p>
      <w:pPr>
        <w:pStyle w:val="FirstParagraph"/>
      </w:pPr>
      <w:r>
        <w:t xml:space="preserve">Level 12, 100 Eagle Street</w:t>
      </w:r>
    </w:p>
    <w:p>
      <w:pPr>
        <w:pStyle w:val="BodyText"/>
      </w:pPr>
      <w:r>
        <w:t xml:space="preserve">Brisbane City, Queensland 4000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7 3000 1234</w:t>
      </w:r>
    </w:p>
    <w:p>
      <w:pPr>
        <w:pStyle w:val="BodyText"/>
      </w:pPr>
      <w:r>
        <w:t xml:space="preserve">Email: billing@advancedmechatronics.com.au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Queensland Industrial Automation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Innovation Drive</w:t>
      </w:r>
    </w:p>
    <w:p>
      <w:pPr>
        <w:pStyle w:val="BodyText"/>
      </w:pPr>
      <w:r>
        <w:t xml:space="preserve">Ascot, Queensland 4007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ABN: 98 765 432 109</w:t>
      </w:r>
    </w:p>
    <w:bookmarkEnd w:id="22"/>
    <w:bookmarkStart w:id="23" w:name="project-site"/>
    <w:p>
      <w:pPr>
        <w:pStyle w:val="Heading3"/>
      </w:pPr>
      <w:r>
        <w:t xml:space="preserve">Project Site:</w:t>
      </w:r>
    </w:p>
    <w:p>
      <w:pPr>
        <w:pStyle w:val="FirstParagraph"/>
      </w:pPr>
      <w:r>
        <w:rPr>
          <w:bCs/>
          <w:b/>
        </w:rPr>
        <w:t xml:space="preserve">Logistics Hub Expansion Project</w:t>
      </w:r>
    </w:p>
    <w:p>
      <w:pPr>
        <w:pStyle w:val="BodyText"/>
      </w:pPr>
      <w:r>
        <w:t xml:space="preserve">Site B, Logistics Park</w:t>
      </w:r>
    </w:p>
    <w:p>
      <w:pPr>
        <w:pStyle w:val="BodyText"/>
      </w:pPr>
      <w:r>
        <w:t xml:space="preserve">Darra, Queensland 4076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t xml:space="preserve">Project Manager: Sarah Jenkins</w:t>
      </w:r>
    </w:p>
    <w:p>
      <w:pPr>
        <w:pStyle w:val="BodyText"/>
      </w:pPr>
      <w:r>
        <w:t xml:space="preserve">Reference: QIA-2023-MECH-04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Mechatronics Engineer Consultation</w:t>
            </w:r>
            <w:r>
              <w:br/>
            </w:r>
            <w:r>
              <w:t xml:space="preserve">Comprehensive system architecture review for automated conveyor integration. Includes feasibility analysis of PLC and robotics interface protocols specific to the Brisbane facility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Control Panel Design &amp; Engineering</w:t>
            </w:r>
            <w:r>
              <w:br/>
            </w:r>
            <w:r>
              <w:t xml:space="preserve">Design of IP65-rated control cabinets for outdoor deployment in Australia Brisbane climate conditions. Includes electrical schematics, component selection, and thermal management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HMI Development</w:t>
            </w:r>
            <w:r>
              <w:br/>
            </w:r>
            <w:r>
              <w:t xml:space="preserve">Advanced ladder logic and structured text programming for Siemens S7-1500 controllers. Development of intuitive Human-Machine Interface (HMI) screens for operator monitoring and control.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Integration &amp; Commissioning</w:t>
            </w:r>
            <w:r>
              <w:br/>
            </w:r>
            <w:r>
              <w:t xml:space="preserve">On-site integration of 6-axis industrial robotic arms with vision systems. Calibration, safety zone configuration, and cycle time optimization at the Darra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Network Implementation</w:t>
            </w:r>
            <w:r>
              <w:br/>
            </w:r>
            <w:r>
              <w:t xml:space="preserve">Installation and configuration of IoT-enabled sensors for predictive maintenance. Includes vibration, temperature, and pressure monitoring systems compliant with Australian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&amp; Validation</w:t>
            </w:r>
            <w:r>
              <w:br/>
            </w:r>
            <w:r>
              <w:t xml:space="preserve">Full FAT (Factory Acceptance Test) and SAT (Site Acceptance Test) documentation. Performance verification against project specifications and safety compliance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operation manuals, maintenance guides, and as-built drawings. On-site training session for facility staff on system operation and troubleshooting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$2,128.00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(2% if paid within 10 days):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-$425.60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$22,982.40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Mechatronics Solutions Pty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p>
      <w:pPr>
        <w:pStyle w:val="FirstParagraph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include the invoice number as the payment reference to ensure proper allocation.</w:t>
      </w:r>
      <w:r>
        <w:t xml:space="preserve"> </w:t>
      </w:r>
      <w:r>
        <w:t xml:space="preserve">Late payments may incur interest charges at 1.5% per month in accordance with Australian commercial law.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All services provided by our Mechatronics Engineer team are subject to Australian Standards AS/NZS 3000 and relevant safety regulations.</w:t>
      </w:r>
    </w:p>
    <w:p>
      <w:pPr>
        <w:numPr>
          <w:ilvl w:val="0"/>
          <w:numId w:val="1002"/>
        </w:numPr>
        <w:pStyle w:val="Compact"/>
      </w:pPr>
      <w:r>
        <w:t xml:space="preserve">Payment is due within 30 days of the invoice date unless otherwise agreed in writing.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custom designs remain with Advanced Mechatronics Solutions until full payment is received.</w:t>
      </w:r>
    </w:p>
    <w:p>
      <w:pPr>
        <w:numPr>
          <w:ilvl w:val="0"/>
          <w:numId w:val="1002"/>
        </w:numPr>
        <w:pStyle w:val="Compact"/>
      </w:pPr>
      <w:r>
        <w:t xml:space="preserve">Warranty on engineering services is valid for 12 months from the date of commissioning.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services rendered in Australia Brisbane and surrounding metropolitan areas.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  <w:r>
        <w:br/>
      </w:r>
      <w:r>
        <w:t xml:space="preserve">James Mitchell</w:t>
      </w:r>
      <w:r>
        <w:br/>
      </w:r>
      <w:r>
        <w:t xml:space="preserve">Lead Mechatronics Engineer</w:t>
      </w:r>
      <w:r>
        <w:br/>
      </w:r>
      <w:r>
        <w:t xml:space="preserve">Advanced Mechatronics Solutions Pty Ltd</w:t>
      </w:r>
      <w:r>
        <w:br/>
      </w:r>
      <w:r>
        <w:t xml:space="preserve">Date: 24 October 2023</w:t>
      </w:r>
    </w:p>
    <w:p>
      <w:pPr>
        <w:pStyle w:val="BodyText"/>
      </w:pPr>
      <w:r>
        <w:rPr>
          <w:bCs/>
          <w:b/>
        </w:rPr>
        <w:t xml:space="preserve">Accepted By:</w:t>
      </w:r>
      <w:r>
        <w:br/>
      </w:r>
      <w:r>
        <w:t xml:space="preserve">_________________________</w:t>
      </w:r>
      <w:r>
        <w:br/>
      </w:r>
      <w:r>
        <w:t xml:space="preserve">Name:</w:t>
      </w:r>
      <w:r>
        <w:br/>
      </w:r>
      <w:r>
        <w:t xml:space="preserve">Title:</w:t>
      </w:r>
      <w:r>
        <w:br/>
      </w:r>
      <w:r>
        <w:t xml:space="preserve">Date:</w:t>
      </w:r>
    </w:p>
    <w:p>
      <w:pPr>
        <w:pStyle w:val="BodyText"/>
      </w:pPr>
      <w:r>
        <w:t xml:space="preserve">Thank you for your business. We appreciate your trust in our Mechatronics Engineer expertise.</w:t>
      </w:r>
    </w:p>
    <w:p>
      <w:pPr>
        <w:pStyle w:val="BodyText"/>
      </w:pPr>
      <w:r>
        <w:t xml:space="preserve">Advanced Mechatronics Solutions Pty Ltd | ABN: 12 345 678 901 | Level 12, 100 Eagle Street, Brisbane City, QLD 4000, Australia Brisbane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2026-10-10T01:52:45Z</dcterms:created>
  <dcterms:modified xsi:type="dcterms:W3CDTF">2026-10-10T01:52:45Z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