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pex-mechatronics-solutions"/>
    <w:p>
      <w:pPr>
        <w:pStyle w:val="Heading1"/>
      </w:pPr>
      <w:r>
        <w:t xml:space="preserve">Apex Mechatronics Solutions</w:t>
      </w:r>
    </w:p>
    <w:p>
      <w:pPr>
        <w:pStyle w:val="FirstParagraph"/>
      </w:pPr>
      <w:r>
        <w:t xml:space="preserve">Level 12, 100 George Street</w:t>
      </w:r>
    </w:p>
    <w:p>
      <w:pPr>
        <w:pStyle w:val="BodyText"/>
      </w:pPr>
      <w:r>
        <w:t xml:space="preserve">Sydney NSW 2000, Australia</w:t>
      </w:r>
    </w:p>
    <w:p>
      <w:pPr>
        <w:pStyle w:val="BodyText"/>
      </w:pPr>
      <w:r>
        <w:t xml:space="preserve">ABN: 12 345 678 901</w:t>
      </w:r>
    </w:p>
    <w:p>
      <w:pPr>
        <w:pStyle w:val="BodyText"/>
      </w:pPr>
      <w:r>
        <w:t xml:space="preserve">Email: billing@apexmechatronics.com.au</w:t>
      </w:r>
    </w:p>
    <w:p>
      <w:pPr>
        <w:pStyle w:val="BodyText"/>
      </w:pPr>
      <w:r>
        <w:t xml:space="preserve">Phone: +61 2 9876 5432</w:t>
      </w:r>
    </w:p>
    <w:bookmarkEnd w:id="20"/>
    <w:bookmarkStart w:id="21" w:name="invoice"/>
    <w:p>
      <w:pPr>
        <w:pStyle w:val="Heading2"/>
      </w:pPr>
      <w:r>
        <w:t xml:space="preserve">INVOICE</w:t>
      </w:r>
    </w:p>
    <w:p>
      <w:pPr>
        <w:pStyle w:val="FirstParagraph"/>
      </w:pPr>
      <w:r>
        <w:t xml:space="preserve">Tax Invoice</w:t>
      </w:r>
    </w:p>
    <w:bookmarkEnd w:id="21"/>
    <w:p>
      <w:pPr>
        <w:pStyle w:val="BodyText"/>
      </w:pPr>
      <w:r>
        <w:t xml:space="preserve">Bill To:</w:t>
      </w:r>
    </w:p>
    <w:p>
      <w:pPr>
        <w:pStyle w:val="BodyText"/>
      </w:pPr>
      <w:r>
        <w:rPr>
          <w:bCs/>
          <w:b/>
        </w:rPr>
        <w:t xml:space="preserve">Harbour City Manufacturing Pty Ltd</w:t>
      </w:r>
      <w:r>
        <w:br/>
      </w:r>
      <w:r>
        <w:t xml:space="preserve">Attn: Procurement Department</w:t>
      </w:r>
      <w:r>
        <w:br/>
      </w:r>
      <w:r>
        <w:t xml:space="preserve">45 Industrial Drive, Botany Bay</w:t>
      </w:r>
      <w:r>
        <w:br/>
      </w:r>
      <w:r>
        <w:t xml:space="preserve">Sydney NSW 2019, Australia</w:t>
      </w:r>
    </w:p>
    <w:p>
      <w:pPr>
        <w:pStyle w:val="BodyText"/>
      </w:pPr>
      <w:r>
        <w:t xml:space="preserve">Invoice Details:</w:t>
      </w:r>
    </w:p>
    <w:p>
      <w:pPr>
        <w:pStyle w:val="BodyText"/>
      </w:pPr>
      <w:r>
        <w:rPr>
          <w:bCs/>
          <w:b/>
        </w:rPr>
        <w:t xml:space="preserve">Invoice Number:</w:t>
      </w:r>
      <w:r>
        <w:t xml:space="preserve"> </w:t>
      </w:r>
      <w:r>
        <w:t xml:space="preserve">INV-2023-10-042</w:t>
      </w:r>
      <w:r>
        <w:br/>
      </w:r>
      <w:r>
        <w:rPr>
          <w:bCs/>
          <w:b/>
        </w:rPr>
        <w:t xml:space="preserve">Date Issued:</w:t>
      </w:r>
      <w:r>
        <w:t xml:space="preserve"> </w:t>
      </w:r>
      <w:r>
        <w:t xml:space="preserve">24 October 2023</w:t>
      </w:r>
      <w:r>
        <w:br/>
      </w:r>
      <w:r>
        <w:rPr>
          <w:bCs/>
          <w:b/>
        </w:rPr>
        <w:t xml:space="preserve">Due Date:</w:t>
      </w:r>
      <w:r>
        <w:t xml:space="preserve"> </w:t>
      </w:r>
      <w:r>
        <w:t xml:space="preserve">24 November 2023</w:t>
      </w:r>
      <w:r>
        <w:br/>
      </w:r>
      <w:r>
        <w:rPr>
          <w:bCs/>
          <w:b/>
        </w:rPr>
        <w:t xml:space="preserve">Project Reference:</w:t>
      </w:r>
      <w:r>
        <w:t xml:space="preserve"> </w:t>
      </w:r>
      <w:r>
        <w:t xml:space="preserve">SYD-AUTO-LINE-09</w:t>
      </w:r>
    </w:p>
    <w:bookmarkStart w:id="22" w:name="X91d0be4f85217061b8c6e9b0ee42c62b22ca8bc"/>
    <w:p>
      <w:pPr>
        <w:pStyle w:val="Heading4"/>
      </w:pPr>
      <w:r>
        <w:t xml:space="preserve">Project Scope: Advanced Automation Integration</w:t>
      </w:r>
    </w:p>
    <w:p>
      <w:pPr>
        <w:pStyle w:val="FirstParagraph"/>
      </w:pPr>
      <w:r>
        <w:t xml:space="preserve">This invoice covers the professional services rendered by our senior</w:t>
      </w:r>
      <w:r>
        <w:t xml:space="preserve"> </w:t>
      </w:r>
      <w:r>
        <w:rPr>
          <w:bCs/>
          <w:b/>
        </w:rPr>
        <w:t xml:space="preserve">Mechatronics Engineer</w:t>
      </w:r>
      <w:r>
        <w:t xml:space="preserve"> </w:t>
      </w:r>
      <w:r>
        <w:t xml:space="preserve">team regarding the automation upgrade of your production line in</w:t>
      </w:r>
      <w:r>
        <w:t xml:space="preserve"> </w:t>
      </w:r>
      <w:r>
        <w:rPr>
          <w:bCs/>
          <w:b/>
        </w:rPr>
        <w:t xml:space="preserve">Australia Sydney</w:t>
      </w:r>
      <w:r>
        <w:t xml:space="preserve">. The scope included the design, simulation, and implementation of a closed-loop control system integrating PLCs, servo drives, and vision systems to optimize throughput and reduce mechanical downtime.</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System Architecture &amp; Design:</w:t>
            </w:r>
            <w:r>
              <w:br/>
            </w:r>
            <w:r>
              <w:t xml:space="preserve">Comprehensive analysis of existing mechanical constraints and electrical infrastructure. Development of the mechatronic system architecture including sensor selection, actuator sizing, and control logic flowcharts tailored for the Sydney facility's power standards.</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PLC Programming &amp; HMI Development:</w:t>
            </w:r>
            <w:r>
              <w:br/>
            </w:r>
            <w:r>
              <w:t xml:space="preserve">Programming of Siemens S7-1500 PLCs for motion control and safety interlocks. Creation of a custom Human-Machine Interface (HMI) for operator monitoring, ensuring compliance with Australian safety standards (AS/NZS 3000).</w:t>
            </w:r>
          </w:p>
        </w:tc>
        <w:tc>
          <w:tcPr/>
          <w:p>
            <w:pPr>
              <w:pStyle w:val="Compact"/>
              <w:jc w:val="left"/>
            </w:pPr>
            <w:r>
              <w:t xml:space="preserve">65.0</w:t>
            </w:r>
          </w:p>
        </w:tc>
        <w:tc>
          <w:tcPr/>
          <w:p>
            <w:pPr>
              <w:pStyle w:val="Compact"/>
              <w:jc w:val="left"/>
            </w:pPr>
            <w:r>
              <w:t xml:space="preserve">185.00</w:t>
            </w:r>
          </w:p>
        </w:tc>
        <w:tc>
          <w:tcPr/>
          <w:p>
            <w:pPr>
              <w:pStyle w:val="Compact"/>
              <w:jc w:val="left"/>
            </w:pPr>
            <w:r>
              <w:t xml:space="preserve">12,025.00</w:t>
            </w:r>
          </w:p>
        </w:tc>
      </w:tr>
      <w:tr>
        <w:tc>
          <w:tcPr/>
          <w:p>
            <w:pPr>
              <w:pStyle w:val="Compact"/>
              <w:jc w:val="left"/>
            </w:pPr>
            <w:r>
              <w:t xml:space="preserve">3</w:t>
            </w:r>
          </w:p>
        </w:tc>
        <w:tc>
          <w:tcPr/>
          <w:p>
            <w:pPr>
              <w:pStyle w:val="Compact"/>
              <w:jc w:val="left"/>
            </w:pPr>
            <w:r>
              <w:rPr>
                <w:bCs/>
                <w:b/>
              </w:rPr>
              <w:t xml:space="preserve">Mechanical Integration &amp; Robotics:</w:t>
            </w:r>
            <w:r>
              <w:br/>
            </w:r>
            <w:r>
              <w:t xml:space="preserve">On-site installation and calibration of 6-axis robotic arms. Integration of end-of-arm tooling and synchronization with conveyor systems. Troubleshooting mechanical alignment issues to ensure precision within 0.05mm tolerance.</w:t>
            </w:r>
          </w:p>
        </w:tc>
        <w:tc>
          <w:tcPr/>
          <w:p>
            <w:pPr>
              <w:pStyle w:val="Compact"/>
              <w:jc w:val="left"/>
            </w:pPr>
            <w:r>
              <w:t xml:space="preserve">30.0</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4</w:t>
            </w:r>
          </w:p>
        </w:tc>
        <w:tc>
          <w:tcPr/>
          <w:p>
            <w:pPr>
              <w:pStyle w:val="Compact"/>
              <w:jc w:val="left"/>
            </w:pPr>
            <w:r>
              <w:rPr>
                <w:bCs/>
                <w:b/>
              </w:rPr>
              <w:t xml:space="preserve">Electrical Wiring &amp; Commissioning:</w:t>
            </w:r>
            <w:r>
              <w:br/>
            </w:r>
            <w:r>
              <w:t xml:space="preserve">Supervision of electrical cabling, termination of I/O modules, and power distribution checks. Full system commissioning including dry runs, load testing, and safety system verification in accordance with local regulations in Australia Sydney.</w:t>
            </w:r>
          </w:p>
        </w:tc>
        <w:tc>
          <w:tcPr/>
          <w:p>
            <w:pPr>
              <w:pStyle w:val="Compact"/>
              <w:jc w:val="left"/>
            </w:pPr>
            <w:r>
              <w:t xml:space="preserve">25.0</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5</w:t>
            </w:r>
          </w:p>
        </w:tc>
        <w:tc>
          <w:tcPr/>
          <w:p>
            <w:pPr>
              <w:pStyle w:val="Compact"/>
              <w:jc w:val="left"/>
            </w:pPr>
            <w:r>
              <w:rPr>
                <w:bCs/>
                <w:b/>
              </w:rPr>
              <w:t xml:space="preserve">Documentation &amp; Training:</w:t>
            </w:r>
            <w:r>
              <w:br/>
            </w:r>
            <w:r>
              <w:t xml:space="preserve">Provision of detailed technical documentation, including wiring diagrams, ladder logic comments, and maintenance manuals. Conducting a 4-hour training session for your engineering staff on system operation and fault diagnosis.</w:t>
            </w:r>
          </w:p>
        </w:tc>
        <w:tc>
          <w:tcPr/>
          <w:p>
            <w:pPr>
              <w:pStyle w:val="Compact"/>
              <w:jc w:val="left"/>
            </w:pPr>
            <w:r>
              <w:t xml:space="preserve">1 Flat Fee</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$32,150.00</w:t>
      </w:r>
    </w:p>
    <w:p>
      <w:pPr>
        <w:pStyle w:val="BodyText"/>
      </w:pPr>
      <w:r>
        <w:t xml:space="preserve">GST (10%):</w:t>
      </w:r>
      <w:r>
        <w:t xml:space="preserve"> </w:t>
      </w:r>
      <w:r>
        <w:t xml:space="preserve">$3,215.00</w:t>
      </w:r>
    </w:p>
    <w:p>
      <w:pPr>
        <w:pStyle w:val="BodyText"/>
      </w:pPr>
      <w:r>
        <w:t xml:space="preserve">Total Due:</w:t>
      </w:r>
      <w:r>
        <w:t xml:space="preserve"> </w:t>
      </w:r>
      <w:r>
        <w:t xml:space="preserve">$35,365.00</w:t>
      </w:r>
    </w:p>
    <w:bookmarkStart w:id="23" w:name="payment-terms-conditions"/>
    <w:p>
      <w:pPr>
        <w:pStyle w:val="Heading4"/>
      </w:pPr>
      <w:r>
        <w:t xml:space="preserve">Payment Terms &amp; Conditions</w:t>
      </w:r>
    </w:p>
    <w:p>
      <w:pPr>
        <w:pStyle w:val="FirstParagraph"/>
      </w:pPr>
      <w:r>
        <w:rPr>
          <w:bCs/>
          <w:b/>
        </w:rPr>
        <w:t xml:space="preserve">Payment Method:</w:t>
      </w:r>
      <w:r>
        <w:t xml:space="preserve"> </w:t>
      </w:r>
      <w:r>
        <w:t xml:space="preserve">Please remit payment via Electronic Funds Transfer (EFT) to the bank account detailed below.</w:t>
      </w:r>
    </w:p>
    <w:p>
      <w:pPr>
        <w:pStyle w:val="BodyText"/>
      </w:pPr>
      <w:r>
        <w:rPr>
          <w:bCs/>
          <w:b/>
        </w:rPr>
        <w:t xml:space="preserve">Bank Details:</w:t>
      </w:r>
      <w:r>
        <w:br/>
      </w:r>
      <w:r>
        <w:t xml:space="preserve">Bank Name: Commonwealth Bank of Australia</w:t>
      </w:r>
      <w:r>
        <w:br/>
      </w:r>
      <w:r>
        <w:t xml:space="preserve">Account Name: Apex Mechatronics Solutions Pty Ltd</w:t>
      </w:r>
      <w:r>
        <w:br/>
      </w:r>
      <w:r>
        <w:t xml:space="preserve">BSB: 062-000</w:t>
      </w:r>
      <w:r>
        <w:br/>
      </w:r>
      <w:r>
        <w:t xml:space="preserve">Account Number: 1234 5678</w:t>
      </w:r>
      <w:r>
        <w:br/>
      </w:r>
      <w:r>
        <w:t xml:space="preserve">Reference: INV-2023-10-042</w:t>
      </w:r>
    </w:p>
    <w:p>
      <w:pPr>
        <w:pStyle w:val="BodyText"/>
      </w:pPr>
      <w:r>
        <w:rPr>
          <w:bCs/>
          <w:b/>
        </w:rPr>
        <w:t xml:space="preserve">Terms:</w:t>
      </w:r>
      <w:r>
        <w:t xml:space="preserve"> </w:t>
      </w:r>
      <w:r>
        <w:t xml:space="preserve">Payment is due within 30 days of the invoice date. Late payments may incur interest charges at the rate of 1.5% per month. This invoice is issued in accordance with the Australian Taxation Office (ATO) requirements for Tax Invoices.</w:t>
      </w:r>
    </w:p>
    <w:p>
      <w:pPr>
        <w:pStyle w:val="BodyText"/>
      </w:pPr>
      <w:r>
        <w:rPr>
          <w:bCs/>
          <w:b/>
        </w:rPr>
        <w:t xml:space="preserve">Technical Note:</w:t>
      </w:r>
      <w:r>
        <w:t xml:space="preserve"> </w:t>
      </w:r>
      <w:r>
        <w:t xml:space="preserve">The services provided by our</w:t>
      </w:r>
      <w:r>
        <w:t xml:space="preserve"> </w:t>
      </w:r>
      <w:r>
        <w:rPr>
          <w:bCs/>
          <w:b/>
        </w:rPr>
        <w:t xml:space="preserve">Mechatronics Engineer</w:t>
      </w:r>
      <w:r>
        <w:t xml:space="preserve"> </w:t>
      </w:r>
      <w:r>
        <w:t xml:space="preserve">ensure that your facility in</w:t>
      </w:r>
      <w:r>
        <w:t xml:space="preserve"> </w:t>
      </w:r>
      <w:r>
        <w:rPr>
          <w:bCs/>
          <w:b/>
        </w:rPr>
        <w:t xml:space="preserve">Australia Sydney</w:t>
      </w:r>
      <w:r>
        <w:t xml:space="preserve"> </w:t>
      </w:r>
      <w:r>
        <w:t xml:space="preserve">meets the highest standards of Industry 4.0 integration. We recommend a follow-up maintenance check in 6 months to ensure optimal performance of the newly installed mechatronic systems.</w:t>
      </w:r>
    </w:p>
    <w:bookmarkEnd w:id="23"/>
    <w:p>
      <w:pPr>
        <w:pStyle w:val="BodyText"/>
      </w:pPr>
      <w:r>
        <w:t xml:space="preserve">Authorized By:</w:t>
      </w:r>
    </w:p>
    <w:p>
      <w:pPr>
        <w:pStyle w:val="BodyText"/>
      </w:pPr>
      <w:r>
        <w:t xml:space="preserve">James Anderson</w:t>
      </w:r>
      <w:r>
        <w:br/>
      </w:r>
      <w:r>
        <w:t xml:space="preserve">Senior Mechatronics Engineer</w:t>
      </w:r>
      <w:r>
        <w:br/>
      </w:r>
      <w:r>
        <w:t xml:space="preserve">Apex Mechatronics Solutions</w:t>
      </w:r>
    </w:p>
    <w:p>
      <w:pPr>
        <w:pStyle w:val="BodyText"/>
      </w:pPr>
      <w:r>
        <w:t xml:space="preserve">Received By:</w:t>
      </w:r>
    </w:p>
    <w:p>
      <w:pPr>
        <w:pStyle w:val="BodyText"/>
      </w:pPr>
      <w:r>
        <w:t xml:space="preserve">__________________________</w:t>
      </w:r>
      <w:r>
        <w:br/>
      </w:r>
      <w:r>
        <w:t xml:space="preserve">Date: ____________________</w:t>
      </w:r>
    </w:p>
    <w:p>
      <w:pPr>
        <w:pStyle w:val="BodyText"/>
      </w:pPr>
      <w:r>
        <w:t xml:space="preserve">Thank you for your business. We appreciate the opportunity to support your engineering needs in Sydney.</w:t>
      </w:r>
    </w:p>
    <w:p>
      <w:pPr>
        <w:pStyle w:val="BodyText"/>
      </w:pPr>
      <w:r>
        <w:t xml:space="preserve">Apex Mechatronics Solutions Pty Ltd | ABN: 12 345 678 901 | Sydney, NSW,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2026-10-10T04:29:27Z</dcterms:created>
  <dcterms:modified xsi:type="dcterms:W3CDTF">2026-10-10T04:29:27Z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