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rPr>
          <w:bCs/>
          <w:b/>
        </w:rPr>
        <w:t xml:space="preserve">Specialized Engineering Services</w:t>
      </w:r>
    </w:p>
    <w:p>
      <w:pPr>
        <w:pStyle w:val="BodyText"/>
      </w:pPr>
      <w:r>
        <w:t xml:space="preserve">123 Avenue de la Paix, Gombe</w:t>
      </w:r>
    </w:p>
    <w:p>
      <w:pPr>
        <w:pStyle w:val="BodyText"/>
      </w:pPr>
      <w:r>
        <w:t xml:space="preserve">Kinshasa, Democratic Republic of the Congo</w:t>
      </w:r>
    </w:p>
    <w:p>
      <w:pPr>
        <w:pStyle w:val="BodyText"/>
      </w:pPr>
      <w:r>
        <w:t xml:space="preserve">Tax ID (NIF): 001-234-567-890123</w:t>
      </w:r>
    </w:p>
    <w:p>
      <w:pPr>
        <w:pStyle w:val="BodyText"/>
      </w:pPr>
      <w:r>
        <w:t xml:space="preserve">Email: billing@amechatronics-cd.com</w:t>
      </w:r>
    </w:p>
    <w:p>
      <w:pPr>
        <w:pStyle w:val="BodyText"/>
      </w:pPr>
      <w:r>
        <w:t xml:space="preserve">Phone: +243 81 000 0000</w:t>
      </w:r>
    </w:p>
    <w:bookmarkEnd w:id="20"/>
    <w:bookmarkStart w:id="21" w:name="invoice"/>
    <w:p>
      <w:pPr>
        <w:pStyle w:val="Heading2"/>
      </w:pPr>
      <w:r>
        <w:t xml:space="preserve">INVOICE</w:t>
      </w:r>
    </w:p>
    <w:p>
      <w:pPr>
        <w:pStyle w:val="FirstParagraph"/>
      </w:pPr>
      <w:r>
        <w:t xml:space="preserve">Invoice Number: INV-2023-KIN-089</w:t>
      </w:r>
    </w:p>
    <w:p>
      <w:pPr>
        <w:pStyle w:val="BodyText"/>
      </w:pPr>
      <w:r>
        <w:t xml:space="preserve">Date of Issue: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Industrial Mining Operations Ltd.</w:t>
      </w:r>
    </w:p>
    <w:p>
      <w:pPr>
        <w:pStyle w:val="BodyText"/>
      </w:pPr>
      <w:r>
        <w:t xml:space="preserve">Attn: Procurement Department</w:t>
      </w:r>
    </w:p>
    <w:p>
      <w:pPr>
        <w:pStyle w:val="BodyText"/>
      </w:pPr>
      <w:r>
        <w:t xml:space="preserve">45 Boulevard du 30 Juin</w:t>
      </w:r>
    </w:p>
    <w:p>
      <w:pPr>
        <w:pStyle w:val="BodyText"/>
      </w:pPr>
      <w:r>
        <w:t xml:space="preserve">Kinshasa, Democratic Republic of the Congo</w:t>
      </w:r>
    </w:p>
    <w:p>
      <w:pPr>
        <w:pStyle w:val="BodyText"/>
      </w:pPr>
      <w:r>
        <w:t xml:space="preserve">Tax ID (NIF): 999-888-777-665544</w:t>
      </w:r>
    </w:p>
    <w:bookmarkEnd w:id="22"/>
    <w:p>
      <w:pPr>
        <w:pStyle w:val="BodyText"/>
      </w:pPr>
      <w:r>
        <w:t xml:space="preserve">This</w:t>
      </w:r>
      <w:r>
        <w:t xml:space="preserve"> </w:t>
      </w:r>
      <w:r>
        <w:rPr>
          <w:bCs/>
          <w:b/>
        </w:rPr>
        <w:t xml:space="preserve">Invoice</w:t>
      </w:r>
      <w:r>
        <w:t xml:space="preserve"> </w:t>
      </w:r>
      <w:r>
        <w:t xml:space="preserve">serves as a formal request for payment for professional services rendered by a certified</w:t>
      </w:r>
      <w:r>
        <w:t xml:space="preserve"> </w:t>
      </w:r>
      <w:r>
        <w:rPr>
          <w:bCs/>
          <w:b/>
        </w:rPr>
        <w:t xml:space="preserve">Mechatronics Engineer</w:t>
      </w:r>
      <w:r>
        <w:t xml:space="preserve"> </w:t>
      </w:r>
      <w:r>
        <w:t xml:space="preserve">operating within the industrial sector of</w:t>
      </w:r>
      <w:r>
        <w:t xml:space="preserve"> </w:t>
      </w:r>
      <w:r>
        <w:rPr>
          <w:bCs/>
          <w:b/>
        </w:rPr>
        <w:t xml:space="preserve">DR Congo Kinshasa</w:t>
      </w:r>
      <w:r>
        <w:t xml:space="preserve">. The services detailed below were executed in accordance with the technical specifications and safety standards required for heavy industrial automation and maintenance in the region.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Tax</w:t>
            </w:r>
          </w:p>
        </w:tc>
      </w:tr>
      <w:tr>
        <w:tc>
          <w:tcPr/>
          <w:p>
            <w:pPr>
              <w:pStyle w:val="Compact"/>
              <w:jc w:val="left"/>
            </w:pPr>
            <w:r>
              <w:t xml:space="preserve">1</w:t>
            </w:r>
          </w:p>
        </w:tc>
        <w:tc>
          <w:tcPr/>
          <w:p>
            <w:pPr>
              <w:pStyle w:val="Compact"/>
              <w:jc w:val="left"/>
            </w:pPr>
            <w:r>
              <w:rPr>
                <w:bCs/>
                <w:b/>
              </w:rPr>
              <w:t xml:space="preserve">PLC Programming &amp; Automation Audit</w:t>
            </w:r>
            <w:r>
              <w:br/>
            </w:r>
            <w:r>
              <w:t xml:space="preserve">Comprehensive review and reprogramming of Siemens S7-1500 PLCs for the conveyor belt system. This task required specialized expertise from a</w:t>
            </w:r>
            <w:r>
              <w:t xml:space="preserve"> </w:t>
            </w:r>
            <w:r>
              <w:rPr>
                <w:bCs/>
                <w:b/>
              </w:rPr>
              <w:t xml:space="preserve">Mechatronics Engineer</w:t>
            </w:r>
            <w:r>
              <w:t xml:space="preserve"> </w:t>
            </w:r>
            <w:r>
              <w:t xml:space="preserve">to ensure synchronization between mechanical drives and electrical controls, optimizing throughput for the Kinshasa distribution hub.</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16%</w:t>
            </w:r>
          </w:p>
        </w:tc>
      </w:tr>
      <w:tr>
        <w:tc>
          <w:tcPr/>
          <w:p>
            <w:pPr>
              <w:pStyle w:val="Compact"/>
              <w:jc w:val="left"/>
            </w:pPr>
            <w:r>
              <w:t xml:space="preserve">2</w:t>
            </w:r>
          </w:p>
        </w:tc>
        <w:tc>
          <w:tcPr/>
          <w:p>
            <w:pPr>
              <w:pStyle w:val="Compact"/>
              <w:jc w:val="left"/>
            </w:pPr>
            <w:r>
              <w:rPr>
                <w:bCs/>
                <w:b/>
              </w:rPr>
              <w:t xml:space="preserve">Robotic Arm Calibration &amp; Maintenance</w:t>
            </w:r>
            <w:r>
              <w:br/>
            </w:r>
            <w:r>
              <w:t xml:space="preserve">On-site calibration of KUKA robotic arms used in assembly lines. The</w:t>
            </w:r>
            <w:r>
              <w:t xml:space="preserve"> </w:t>
            </w:r>
            <w:r>
              <w:rPr>
                <w:bCs/>
                <w:b/>
              </w:rPr>
              <w:t xml:space="preserve">Mechatronics Engineer</w:t>
            </w:r>
            <w:r>
              <w:t xml:space="preserve"> </w:t>
            </w:r>
            <w:r>
              <w:t xml:space="preserve">performed kinematic calibration, sensor alignment, and safety loop verification to comply with local industrial regulations in</w:t>
            </w:r>
            <w:r>
              <w:t xml:space="preserve"> </w:t>
            </w:r>
            <w:r>
              <w:rPr>
                <w:bCs/>
                <w:b/>
              </w:rPr>
              <w:t xml:space="preserve">DR Congo Kinshasa</w:t>
            </w:r>
            <w:r>
              <w:t xml:space="preserve">.</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16%</w:t>
            </w:r>
          </w:p>
        </w:tc>
      </w:tr>
      <w:tr>
        <w:tc>
          <w:tcPr/>
          <w:p>
            <w:pPr>
              <w:pStyle w:val="Compact"/>
              <w:jc w:val="left"/>
            </w:pPr>
            <w:r>
              <w:t xml:space="preserve">3</w:t>
            </w:r>
          </w:p>
        </w:tc>
        <w:tc>
          <w:tcPr/>
          <w:p>
            <w:pPr>
              <w:pStyle w:val="Compact"/>
              <w:jc w:val="left"/>
            </w:pPr>
            <w:r>
              <w:rPr>
                <w:bCs/>
                <w:b/>
              </w:rPr>
              <w:t xml:space="preserve">SCADA System Integration</w:t>
            </w:r>
            <w:r>
              <w:br/>
            </w:r>
            <w:r>
              <w:t xml:space="preserve">Design and implementation of a Supervisory Control and Data Acquisition (SCADA) interface. This allows for real-time monitoring of plant operations from the central office in Gombe. The integration bridges mechanical sensors with digital data analytics.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16%</w:t>
            </w:r>
          </w:p>
        </w:tc>
      </w:tr>
      <w:tr>
        <w:tc>
          <w:tcPr/>
          <w:p>
            <w:pPr>
              <w:pStyle w:val="Compact"/>
              <w:jc w:val="left"/>
            </w:pPr>
            <w:r>
              <w:t xml:space="preserve">4</w:t>
            </w:r>
          </w:p>
        </w:tc>
        <w:tc>
          <w:tcPr/>
          <w:p>
            <w:pPr>
              <w:pStyle w:val="Compact"/>
              <w:jc w:val="left"/>
            </w:pPr>
            <w:r>
              <w:rPr>
                <w:bCs/>
                <w:b/>
              </w:rPr>
              <w:t xml:space="preserve">Technical Training for Local Staff</w:t>
            </w:r>
            <w:r>
              <w:br/>
            </w:r>
            <w:r>
              <w:t xml:space="preserve">A two-day workshop conducted by the lead</w:t>
            </w:r>
            <w:r>
              <w:t xml:space="preserve"> </w:t>
            </w:r>
            <w:r>
              <w:rPr>
                <w:bCs/>
                <w:b/>
              </w:rPr>
              <w:t xml:space="preserve">Mechatronics Engineer</w:t>
            </w:r>
            <w:r>
              <w:t xml:space="preserve"> </w:t>
            </w:r>
            <w:r>
              <w:t xml:space="preserve">for the client's maintenance team in</w:t>
            </w:r>
            <w:r>
              <w:t xml:space="preserve"> </w:t>
            </w:r>
            <w:r>
              <w:rPr>
                <w:bCs/>
                <w:b/>
              </w:rPr>
              <w:t xml:space="preserve">DR Congo Kinshasa</w:t>
            </w:r>
            <w:r>
              <w:t xml:space="preserve">. Topics included troubleshooting pneumatic actuators, reading ladder logic, and basic safety protocols for high-voltage automation systems.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16%</w:t>
            </w:r>
          </w:p>
        </w:tc>
      </w:tr>
      <w:tr>
        <w:tc>
          <w:tcPr/>
          <w:p>
            <w:pPr>
              <w:pStyle w:val="Compact"/>
              <w:jc w:val="left"/>
            </w:pPr>
            <w:r>
              <w:t xml:space="preserve">5</w:t>
            </w:r>
          </w:p>
        </w:tc>
        <w:tc>
          <w:tcPr/>
          <w:p>
            <w:pPr>
              <w:pStyle w:val="Compact"/>
              <w:jc w:val="left"/>
            </w:pPr>
            <w:r>
              <w:rPr>
                <w:bCs/>
                <w:b/>
              </w:rPr>
              <w:t xml:space="preserve">Emergency Field Service Callout</w:t>
            </w:r>
            <w:r>
              <w:br/>
            </w:r>
            <w:r>
              <w:t xml:space="preserve">Urgent repair of a hydraulic control valve failure on the primary press. The</w:t>
            </w:r>
            <w:r>
              <w:t xml:space="preserve"> </w:t>
            </w:r>
            <w:r>
              <w:rPr>
                <w:bCs/>
                <w:b/>
              </w:rPr>
              <w:t xml:space="preserve">Mechatronics Engineer</w:t>
            </w:r>
            <w:r>
              <w:t xml:space="preserve"> </w:t>
            </w:r>
            <w:r>
              <w:t xml:space="preserve">was dispatched to the site within 4 hours to minimize downtime. Includes diagnostic labor and replacement of the proportional valve.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16%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$16,300.00</w:t>
            </w:r>
          </w:p>
        </w:tc>
      </w:tr>
      <w:tr>
        <w:tc>
          <w:tcPr/>
          <w:p>
            <w:pPr>
              <w:pStyle w:val="Compact"/>
              <w:jc w:val="left"/>
            </w:pPr>
            <w:r>
              <w:rPr>
                <w:bCs/>
                <w:b/>
              </w:rPr>
              <w:t xml:space="preserve">VAT (16% - DRC Standard Rate):</w:t>
            </w:r>
          </w:p>
        </w:tc>
        <w:tc>
          <w:tcPr/>
          <w:p>
            <w:pPr>
              <w:pStyle w:val="Compact"/>
              <w:jc w:val="left"/>
            </w:pPr>
            <w:r>
              <w:t xml:space="preserve">$2,608.00</w:t>
            </w:r>
          </w:p>
        </w:tc>
      </w:tr>
      <w:tr>
        <w:tc>
          <w:tcPr/>
          <w:p>
            <w:pPr>
              <w:pStyle w:val="Compact"/>
              <w:jc w:val="left"/>
            </w:pPr>
            <w:r>
              <w:rPr>
                <w:bCs/>
                <w:b/>
              </w:rPr>
              <w:t xml:space="preserve">Service Tax (Local Kinshasa):</w:t>
            </w:r>
          </w:p>
        </w:tc>
        <w:tc>
          <w:tcPr/>
          <w:p>
            <w:pPr>
              <w:pStyle w:val="Compact"/>
              <w:jc w:val="left"/>
            </w:pPr>
            <w:r>
              <w:t xml:space="preserve">$163.00</w:t>
            </w:r>
          </w:p>
        </w:tc>
      </w:tr>
      <w:tr>
        <w:tc>
          <w:tcPr/>
          <w:p>
            <w:pPr>
              <w:pStyle w:val="Compact"/>
              <w:jc w:val="left"/>
            </w:pPr>
            <w:r>
              <w:rPr>
                <w:bCs/>
                <w:b/>
              </w:rPr>
              <w:t xml:space="preserve">Grand Total Due:</w:t>
            </w:r>
          </w:p>
        </w:tc>
        <w:tc>
          <w:tcPr/>
          <w:p>
            <w:pPr>
              <w:pStyle w:val="Compact"/>
              <w:jc w:val="left"/>
            </w:pPr>
            <w:r>
              <w:rPr>
                <w:bCs/>
                <w:b/>
              </w:rPr>
              <w:t xml:space="preserve">$19,071.00</w:t>
            </w:r>
          </w:p>
        </w:tc>
      </w:tr>
    </w:tbl>
    <w:bookmarkStart w:id="23" w:name="payment-instructions"/>
    <w:p>
      <w:pPr>
        <w:pStyle w:val="Heading3"/>
      </w:pPr>
      <w:r>
        <w:t xml:space="preserve">Payment Instructions</w:t>
      </w:r>
    </w:p>
    <w:p>
      <w:pPr>
        <w:pStyle w:val="FirstParagraph"/>
      </w:pPr>
      <w:r>
        <w:t xml:space="preserve">Please remit payment within 30 days of the invoice date to avoid late fees. Payments should be made in US Dollars (USD) or Congolese Francs (CDF) at the prevailing exchange rate.</w:t>
      </w:r>
    </w:p>
    <w:p>
      <w:pPr>
        <w:pStyle w:val="BodyText"/>
      </w:pPr>
      <w:r>
        <w:rPr>
          <w:bCs/>
          <w:b/>
        </w:rPr>
        <w:t xml:space="preserve">Bank Name:</w:t>
      </w:r>
      <w:r>
        <w:t xml:space="preserve"> </w:t>
      </w:r>
      <w:r>
        <w:t xml:space="preserve">Ecobank DR Congo</w:t>
      </w:r>
    </w:p>
    <w:p>
      <w:pPr>
        <w:pStyle w:val="BodyText"/>
      </w:pPr>
      <w:r>
        <w:rPr>
          <w:bCs/>
          <w:b/>
        </w:rPr>
        <w:t xml:space="preserve">Branch:</w:t>
      </w:r>
      <w:r>
        <w:t xml:space="preserve"> </w:t>
      </w:r>
      <w:r>
        <w:t xml:space="preserve">Gombe, Kinshasa</w:t>
      </w:r>
    </w:p>
    <w:p>
      <w:pPr>
        <w:pStyle w:val="BodyText"/>
      </w:pPr>
      <w:r>
        <w:rPr>
          <w:bCs/>
          <w:b/>
        </w:rPr>
        <w:t xml:space="preserve">Account Name:</w:t>
      </w:r>
      <w:r>
        <w:t xml:space="preserve"> </w:t>
      </w:r>
      <w:r>
        <w:t xml:space="preserve">Advanced Mechatronics Solutions SARL</w:t>
      </w:r>
    </w:p>
    <w:p>
      <w:pPr>
        <w:pStyle w:val="BodyText"/>
      </w:pPr>
      <w:r>
        <w:rPr>
          <w:bCs/>
          <w:b/>
        </w:rPr>
        <w:t xml:space="preserve">Account Number:</w:t>
      </w:r>
      <w:r>
        <w:t xml:space="preserve"> </w:t>
      </w:r>
      <w:r>
        <w:t xml:space="preserve">1234567890123456</w:t>
      </w:r>
    </w:p>
    <w:p>
      <w:pPr>
        <w:pStyle w:val="BodyText"/>
      </w:pPr>
      <w:r>
        <w:rPr>
          <w:bCs/>
          <w:b/>
        </w:rPr>
        <w:t xml:space="preserve">SWIFT/BIC:</w:t>
      </w:r>
      <w:r>
        <w:t xml:space="preserve"> </w:t>
      </w:r>
      <w:r>
        <w:t xml:space="preserve">ECOBCDKI</w:t>
      </w:r>
    </w:p>
    <w:p>
      <w:pPr>
        <w:pStyle w:val="BodyText"/>
      </w:pPr>
      <w:r>
        <w:rPr>
          <w:bCs/>
          <w:b/>
        </w:rPr>
        <w:t xml:space="preserve">Reference:</w:t>
      </w:r>
      <w:r>
        <w:t xml:space="preserve"> </w:t>
      </w:r>
      <w:r>
        <w:t xml:space="preserve">Please use Invoice Number INV-2023-KIN-089 as the payment reference.</w:t>
      </w:r>
    </w:p>
    <w:bookmarkEnd w:id="23"/>
    <w:bookmarkStart w:id="24" w:name="terms-and-conditions-technical-notes"/>
    <w:p>
      <w:pPr>
        <w:pStyle w:val="Heading3"/>
      </w:pPr>
      <w:r>
        <w:t xml:space="preserve">Terms and Conditions &amp; Technical Notes</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all labor, engineering hours, and technical expertise provided by the</w:t>
      </w:r>
      <w:r>
        <w:t xml:space="preserve"> </w:t>
      </w:r>
      <w:r>
        <w:rPr>
          <w:bCs/>
          <w:b/>
        </w:rPr>
        <w:t xml:space="preserve">Mechatronics Engineer</w:t>
      </w:r>
      <w:r>
        <w:t xml:space="preserve"> </w:t>
      </w:r>
      <w:r>
        <w:t xml:space="preserve">as outlined in the service agreement dated September 15, 2023. Any additional work requested outside of this scope will be billed separately.</w:t>
      </w:r>
    </w:p>
    <w:p>
      <w:pPr>
        <w:numPr>
          <w:ilvl w:val="0"/>
          <w:numId w:val="1001"/>
        </w:numPr>
        <w:pStyle w:val="Compact"/>
      </w:pPr>
      <w:r>
        <w:rPr>
          <w:bCs/>
          <w:b/>
        </w:rPr>
        <w:t xml:space="preserve">Regulatory Compliance:</w:t>
      </w:r>
      <w:r>
        <w:t xml:space="preserve"> </w:t>
      </w:r>
      <w:r>
        <w:t xml:space="preserve">All engineering services were performed in strict adherence to the industrial safety regulations of the</w:t>
      </w:r>
      <w:r>
        <w:t xml:space="preserve"> </w:t>
      </w:r>
      <w:r>
        <w:rPr>
          <w:bCs/>
          <w:b/>
        </w:rPr>
        <w:t xml:space="preserve">Democratic Republic of the Congo</w:t>
      </w:r>
      <w:r>
        <w:t xml:space="preserve">. The</w:t>
      </w:r>
      <w:r>
        <w:t xml:space="preserve"> </w:t>
      </w:r>
      <w:r>
        <w:rPr>
          <w:bCs/>
          <w:b/>
        </w:rPr>
        <w:t xml:space="preserve">Mechatronics Engineer</w:t>
      </w:r>
      <w:r>
        <w:t xml:space="preserve"> </w:t>
      </w:r>
      <w:r>
        <w:t xml:space="preserve">ensured that all automated systems meet the necessary voltage and pressure safety standards applicable in</w:t>
      </w:r>
      <w:r>
        <w:t xml:space="preserve"> </w:t>
      </w:r>
      <w:r>
        <w:rPr>
          <w:bCs/>
          <w:b/>
        </w:rPr>
        <w:t xml:space="preserve">Kinshasa</w:t>
      </w:r>
      <w:r>
        <w:t xml:space="preserve">.</w:t>
      </w:r>
    </w:p>
    <w:p>
      <w:pPr>
        <w:numPr>
          <w:ilvl w:val="0"/>
          <w:numId w:val="1001"/>
        </w:numPr>
        <w:pStyle w:val="Compact"/>
      </w:pPr>
      <w:r>
        <w:rPr>
          <w:bCs/>
          <w:b/>
        </w:rPr>
        <w:t xml:space="preserve">Taxation:</w:t>
      </w:r>
      <w:r>
        <w:t xml:space="preserve"> </w:t>
      </w:r>
      <w:r>
        <w:t xml:space="preserve">The VAT rate of 16% is applied in accordance with the tax laws of the</w:t>
      </w:r>
      <w:r>
        <w:t xml:space="preserve"> </w:t>
      </w:r>
      <w:r>
        <w:rPr>
          <w:bCs/>
          <w:b/>
        </w:rPr>
        <w:t xml:space="preserve">DR Congo</w:t>
      </w:r>
      <w:r>
        <w:t xml:space="preserve">. The client is responsible for withholding taxes as required by local law, if applicable.</w:t>
      </w:r>
    </w:p>
    <w:p>
      <w:pPr>
        <w:numPr>
          <w:ilvl w:val="0"/>
          <w:numId w:val="1001"/>
        </w:numPr>
        <w:pStyle w:val="Compact"/>
      </w:pPr>
      <w:r>
        <w:rPr>
          <w:bCs/>
          <w:b/>
        </w:rPr>
        <w:t xml:space="preserve">Warranty:</w:t>
      </w:r>
      <w:r>
        <w:t xml:space="preserve"> </w:t>
      </w:r>
      <w:r>
        <w:t xml:space="preserve">A 90-day warranty is provided on all programming and calibration services performed by the</w:t>
      </w:r>
      <w:r>
        <w:t xml:space="preserve"> </w:t>
      </w:r>
      <w:r>
        <w:rPr>
          <w:bCs/>
          <w:b/>
        </w:rPr>
        <w:t xml:space="preserve">Mechatronics Engineer</w:t>
      </w:r>
      <w:r>
        <w:t xml:space="preserve">. This warranty covers defects in workmanship but does not cover damage caused by operator error, power surges, or environmental factors common to the region.</w:t>
      </w:r>
    </w:p>
    <w:p>
      <w:pPr>
        <w:numPr>
          <w:ilvl w:val="0"/>
          <w:numId w:val="1001"/>
        </w:numPr>
        <w:pStyle w:val="Compact"/>
      </w:pPr>
      <w:r>
        <w:rPr>
          <w:bCs/>
          <w:b/>
        </w:rPr>
        <w:t xml:space="preserve">Late Payments:</w:t>
      </w:r>
      <w:r>
        <w:t xml:space="preserve"> </w:t>
      </w:r>
      <w:r>
        <w:t xml:space="preserve">Invoices not paid by the due date will incur a late fee of 2% per month on the outstanding balance.</w:t>
      </w:r>
    </w:p>
    <w:p>
      <w:pPr>
        <w:numPr>
          <w:ilvl w:val="0"/>
          <w:numId w:val="1001"/>
        </w:numPr>
        <w:pStyle w:val="Compact"/>
      </w:pPr>
      <w:r>
        <w:rPr>
          <w:bCs/>
          <w:b/>
        </w:rPr>
        <w:t xml:space="preserve">Dispute Resolution:</w:t>
      </w:r>
      <w:r>
        <w:t xml:space="preserve"> </w:t>
      </w:r>
      <w:r>
        <w:t xml:space="preserve">Any disputes regarding this</w:t>
      </w:r>
      <w:r>
        <w:t xml:space="preserve"> </w:t>
      </w:r>
      <w:r>
        <w:rPr>
          <w:bCs/>
          <w:b/>
        </w:rPr>
        <w:t xml:space="preserve">Invoice</w:t>
      </w:r>
      <w:r>
        <w:t xml:space="preserve"> </w:t>
      </w:r>
      <w:r>
        <w:t xml:space="preserve">or the services rendered must be raised in writing within 7 days of receipt. Legal jurisdiction for any unresolved disputes shall be the courts of</w:t>
      </w:r>
      <w:r>
        <w:t xml:space="preserve"> </w:t>
      </w:r>
      <w:r>
        <w:rPr>
          <w:bCs/>
          <w:b/>
        </w:rPr>
        <w:t xml:space="preserve">Kinshasa, DR Congo</w:t>
      </w:r>
      <w:r>
        <w:t xml:space="preserve">.</w:t>
      </w:r>
    </w:p>
    <w:p>
      <w:pPr>
        <w:numPr>
          <w:ilvl w:val="0"/>
          <w:numId w:val="1001"/>
        </w:numPr>
        <w:pStyle w:val="Compact"/>
      </w:pPr>
      <w:r>
        <w:rPr>
          <w:bCs/>
          <w:b/>
        </w:rPr>
        <w:t xml:space="preserve">Technical Documentation:</w:t>
      </w:r>
      <w:r>
        <w:t xml:space="preserve"> </w:t>
      </w:r>
      <w:r>
        <w:t xml:space="preserve">Upon full payment of this</w:t>
      </w:r>
      <w:r>
        <w:t xml:space="preserve"> </w:t>
      </w:r>
      <w:r>
        <w:rPr>
          <w:bCs/>
          <w:b/>
        </w:rPr>
        <w:t xml:space="preserve">Invoice</w:t>
      </w:r>
      <w:r>
        <w:t xml:space="preserve">, the</w:t>
      </w:r>
      <w:r>
        <w:t xml:space="preserve"> </w:t>
      </w:r>
      <w:r>
        <w:rPr>
          <w:bCs/>
          <w:b/>
        </w:rPr>
        <w:t xml:space="preserve">Mechatronics Engineer</w:t>
      </w:r>
      <w:r>
        <w:t xml:space="preserve"> </w:t>
      </w:r>
      <w:r>
        <w:t xml:space="preserve">will provide the client with a complete digital dossier including updated PLC code, wiring diagrams, and maintenance manuals for the automated systems in</w:t>
      </w:r>
      <w:r>
        <w:t xml:space="preserve"> </w:t>
      </w:r>
      <w:r>
        <w:rPr>
          <w:bCs/>
          <w:b/>
        </w:rPr>
        <w:t xml:space="preserve">DR Congo Kinshasa</w:t>
      </w:r>
      <w:r>
        <w:t xml:space="preserve">.</w:t>
      </w:r>
    </w:p>
    <w:bookmarkEnd w:id="24"/>
    <w:p>
      <w:pPr>
        <w:pStyle w:val="FirstParagraph"/>
      </w:pPr>
      <w:r>
        <w:rPr>
          <w:bCs/>
          <w:b/>
        </w:rPr>
        <w:t xml:space="preserve">Authorized Signature (Provider)</w:t>
      </w:r>
    </w:p>
    <w:p>
      <w:pPr>
        <w:pStyle w:val="BodyText"/>
      </w:pPr>
      <w:r>
        <w:t xml:space="preserve">Jean-Pierre Mbemba</w:t>
      </w:r>
    </w:p>
    <w:p>
      <w:pPr>
        <w:pStyle w:val="BodyText"/>
      </w:pPr>
      <w:r>
        <w:t xml:space="preserve">Lead Mechatronics Engineer</w:t>
      </w:r>
    </w:p>
    <w:p>
      <w:pPr>
        <w:pStyle w:val="BodyText"/>
      </w:pPr>
      <w:r>
        <w:t xml:space="preserve">Advanced Mechatronics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2026-10-10T02:39:02Z</dcterms:created>
  <dcterms:modified xsi:type="dcterms:W3CDTF">2026-10-10T02:39:02Z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