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lexandria-mechatronics-solutions"/>
    <w:p>
      <w:pPr>
        <w:pStyle w:val="Heading1"/>
      </w:pPr>
      <w:r>
        <w:t xml:space="preserve">Alexandria Mechatronics Solutions</w:t>
      </w:r>
    </w:p>
    <w:p>
      <w:pPr>
        <w:pStyle w:val="FirstParagraph"/>
      </w:pPr>
      <w:r>
        <w:rPr>
          <w:bCs/>
          <w:b/>
        </w:rPr>
        <w:t xml:space="preserve">Address:</w:t>
      </w:r>
      <w:r>
        <w:t xml:space="preserve"> </w:t>
      </w:r>
      <w:r>
        <w:t xml:space="preserve">12 El-Horreya Avenue, Smouha District, Alexandria, Egypt</w:t>
      </w:r>
    </w:p>
    <w:p>
      <w:pPr>
        <w:pStyle w:val="BodyText"/>
      </w:pPr>
      <w:r>
        <w:rPr>
          <w:bCs/>
          <w:b/>
        </w:rPr>
        <w:t xml:space="preserve">Phone:</w:t>
      </w:r>
      <w:r>
        <w:t xml:space="preserve"> </w:t>
      </w:r>
      <w:r>
        <w:t xml:space="preserve">+20 3 425 8899</w:t>
      </w:r>
    </w:p>
    <w:p>
      <w:pPr>
        <w:pStyle w:val="BodyText"/>
      </w:pPr>
      <w:r>
        <w:rPr>
          <w:bCs/>
          <w:b/>
        </w:rPr>
        <w:t xml:space="preserve">Email:</w:t>
      </w:r>
      <w:r>
        <w:t xml:space="preserve"> </w:t>
      </w:r>
      <w:r>
        <w:t xml:space="preserve">billing@alexmechatronics.com</w:t>
      </w:r>
    </w:p>
    <w:p>
      <w:pPr>
        <w:pStyle w:val="BodyText"/>
      </w:pPr>
      <w:r>
        <w:rPr>
          <w:bCs/>
          <w:b/>
        </w:rPr>
        <w:t xml:space="preserve">Tax ID:</w:t>
      </w:r>
      <w:r>
        <w:t xml:space="preserve"> </w:t>
      </w:r>
      <w:r>
        <w:t xml:space="preserve">EG-123456789012345</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Mediterranean Industrial Automation Ltd.</w:t>
      </w:r>
    </w:p>
    <w:p>
      <w:pPr>
        <w:pStyle w:val="BodyText"/>
      </w:pPr>
      <w:r>
        <w:rPr>
          <w:bCs/>
          <w:b/>
        </w:rPr>
        <w:t xml:space="preserve">Address:</w:t>
      </w:r>
      <w:r>
        <w:t xml:space="preserve"> </w:t>
      </w:r>
      <w:r>
        <w:t xml:space="preserve">45 Port Said Street, Montaza, Alexandria, Egypt</w:t>
      </w:r>
    </w:p>
    <w:p>
      <w:pPr>
        <w:pStyle w:val="BodyText"/>
      </w:pPr>
      <w:r>
        <w:rPr>
          <w:bCs/>
          <w:b/>
        </w:rPr>
        <w:t xml:space="preserve">Contact Person:</w:t>
      </w:r>
      <w:r>
        <w:t xml:space="preserve"> </w:t>
      </w:r>
      <w:r>
        <w:t xml:space="preserve">Mr. Ahmed Hassan</w:t>
      </w:r>
    </w:p>
    <w:p>
      <w:pPr>
        <w:pStyle w:val="BodyText"/>
      </w:pPr>
      <w:r>
        <w:rPr>
          <w:bCs/>
          <w:b/>
        </w:rPr>
        <w:t xml:space="preserve">Email:</w:t>
      </w:r>
      <w:r>
        <w:t xml:space="preserve"> </w:t>
      </w:r>
      <w:r>
        <w:t xml:space="preserve">procurement@medindauto.com</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INV-2023-0892</w:t>
      </w:r>
    </w:p>
    <w:p>
      <w:pPr>
        <w:pStyle w:val="BodyText"/>
      </w:pPr>
      <w:r>
        <w:rPr>
          <w:bCs/>
          <w:b/>
        </w:rPr>
        <w:t xml:space="preserve">Project Reference:</w:t>
      </w:r>
      <w:r>
        <w:t xml:space="preserve"> </w:t>
      </w:r>
      <w:r>
        <w:t xml:space="preserve">Smart Factory Integration Phase II</w:t>
      </w:r>
    </w:p>
    <w:p>
      <w:pPr>
        <w:pStyle w:val="BodyText"/>
      </w:pPr>
      <w:r>
        <w:rPr>
          <w:bCs/>
          <w:b/>
        </w:rPr>
        <w:t xml:space="preserve">Service Period:</w:t>
      </w:r>
      <w:r>
        <w:t xml:space="preserve"> </w:t>
      </w:r>
      <w:r>
        <w:t xml:space="preserve">October 1, 2023 - October 20, 2023</w:t>
      </w:r>
    </w:p>
    <w:p>
      <w:pPr>
        <w:pStyle w:val="BodyText"/>
      </w:pPr>
      <w:r>
        <w:rPr>
          <w:bCs/>
          <w:b/>
        </w:rPr>
        <w:t xml:space="preserve">Currency:</w:t>
      </w:r>
      <w:r>
        <w:t xml:space="preserve"> </w:t>
      </w:r>
      <w:r>
        <w:t xml:space="preserve">Egyptian Pound (EGP)</w:t>
      </w:r>
    </w:p>
    <w:bookmarkEnd w:id="23"/>
    <w:p>
      <w:pPr>
        <w:pStyle w:val="BodyText"/>
      </w:pPr>
      <w:r>
        <w:rPr>
          <w:bCs/>
          <w:b/>
        </w:rPr>
        <w:t xml:space="preserve">Project Overview:</w:t>
      </w:r>
      <w:r>
        <w:t xml:space="preserve"> </w:t>
      </w:r>
      <w:r>
        <w:t xml:space="preserve">This Invoice represents the professional services rendered by a Senior Mechatronics Engineer based in Egypt Alexandria. The scope of work included the design, integration, and testing of electromechanical systems for the client's new production line. The engineer utilized advanced PLC programming, robotic arm calibration, and sensor network optimization to ensure seamless automation. All work was conducted in compliance with local Egyptian engineering standards and international safety protocols.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rPr>
                <w:bCs/>
                <w:b/>
              </w:rPr>
              <w:t xml:space="preserve">System Architecture Design:</w:t>
            </w:r>
            <w:r>
              <w:br/>
            </w:r>
            <w:r>
              <w:t xml:space="preserve">Development of the mechatronic system blueprint for the assembly line. This involved selecting appropriate actuators, sensors, and microcontrollers suitable for the industrial environment in Alexandria.</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rPr>
                <w:bCs/>
                <w:b/>
              </w:rPr>
              <w:t xml:space="preserve">PLC Programming &amp; Logic Implementation:</w:t>
            </w:r>
            <w:r>
              <w:br/>
            </w:r>
            <w:r>
              <w:t xml:space="preserve">Writing and debugging ladder logic and structured text for Siemens S7-1500 controllers. Ensuring precise synchronization between mechanical movements and electrical signals.</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52,500.00</w:t>
            </w:r>
          </w:p>
        </w:tc>
      </w:tr>
      <w:tr>
        <w:tc>
          <w:tcPr/>
          <w:p>
            <w:pPr>
              <w:pStyle w:val="Compact"/>
              <w:jc w:val="left"/>
            </w:pPr>
            <w:r>
              <w:rPr>
                <w:bCs/>
                <w:b/>
              </w:rPr>
              <w:t xml:space="preserve">Robotic Integration &amp; Calibration:</w:t>
            </w:r>
            <w:r>
              <w:br/>
            </w:r>
            <w:r>
              <w:t xml:space="preserve">Installation and calibration of 6-axis robotic arms. Programming pick-and-place routines and collision avoidance algorithms to enhance safety and efficiency on the factory floor.</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rPr>
                <w:bCs/>
                <w:b/>
              </w:rPr>
              <w:t xml:space="preserve">Sensor Network Deployment:</w:t>
            </w:r>
            <w:r>
              <w:br/>
            </w:r>
            <w:r>
              <w:t xml:space="preserve">Wiring and configuration of proximity sensors, vision systems, and torque sensors. Integration of data acquisition systems for real-time monitoring of machine health.</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rPr>
                <w:bCs/>
                <w:b/>
              </w:rPr>
              <w:t xml:space="preserve">On-Site Testing &amp; Commissioning:</w:t>
            </w:r>
            <w:r>
              <w:br/>
            </w:r>
            <w:r>
              <w:t xml:space="preserve">Physical testing of the integrated mechatronic systems at the Alexandria facility. Troubleshooting hardware-software interface issues and optimizing cycle times.</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r>
        <w:tc>
          <w:tcPr/>
          <w:p>
            <w:pPr>
              <w:pStyle w:val="Compact"/>
              <w:jc w:val="left"/>
            </w:pPr>
            <w:r>
              <w:rPr>
                <w:bCs/>
                <w:b/>
              </w:rPr>
              <w:t xml:space="preserve">Technical Documentation:</w:t>
            </w:r>
            <w:r>
              <w:br/>
            </w:r>
            <w:r>
              <w:t xml:space="preserve">Preparation of detailed engineering reports, wiring diagrams, and user manuals for the maintenance team.</w:t>
            </w:r>
          </w:p>
        </w:tc>
        <w:tc>
          <w:tcPr/>
          <w:p>
            <w:pPr>
              <w:pStyle w:val="Compact"/>
              <w:jc w:val="left"/>
            </w:pPr>
            <w:r>
              <w:t xml:space="preserve">1 Flat Fee</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175,500.00 EGP</w:t>
      </w:r>
    </w:p>
    <w:p>
      <w:pPr>
        <w:pStyle w:val="BodyText"/>
      </w:pPr>
      <w:r>
        <w:t xml:space="preserve">VAT (14%):</w:t>
      </w:r>
      <w:r>
        <w:t xml:space="preserve"> </w:t>
      </w:r>
      <w:r>
        <w:t xml:space="preserve">24,570.00 EGP</w:t>
      </w:r>
    </w:p>
    <w:p>
      <w:pPr>
        <w:pStyle w:val="BodyText"/>
      </w:pPr>
      <w:r>
        <w:t xml:space="preserve">Total Due:</w:t>
      </w:r>
      <w:r>
        <w:t xml:space="preserve"> </w:t>
      </w:r>
      <w:r>
        <w:t xml:space="preserve">200,070.00 EGP</w:t>
      </w:r>
    </w:p>
    <w:p>
      <w:pPr>
        <w:pStyle w:val="BodyText"/>
      </w:pPr>
      <w:r>
        <w:rPr>
          <w:bCs/>
          <w:b/>
        </w:rPr>
        <w:t xml:space="preserve">Payment Terms &amp; Conditions:</w:t>
      </w:r>
    </w:p>
    <w:p>
      <w:pPr>
        <w:numPr>
          <w:ilvl w:val="0"/>
          <w:numId w:val="1001"/>
        </w:numPr>
        <w:pStyle w:val="Compact"/>
      </w:pPr>
      <w:r>
        <w:t xml:space="preserve">Payment is due within 30 days of the invoice date.</w:t>
      </w:r>
    </w:p>
    <w:p>
      <w:pPr>
        <w:numPr>
          <w:ilvl w:val="0"/>
          <w:numId w:val="1001"/>
        </w:numPr>
        <w:pStyle w:val="Compact"/>
      </w:pPr>
      <w:r>
        <w:t xml:space="preserve">Please make payments via bank transfer to the account details below.</w:t>
      </w:r>
    </w:p>
    <w:p>
      <w:pPr>
        <w:numPr>
          <w:ilvl w:val="0"/>
          <w:numId w:val="1001"/>
        </w:numPr>
        <w:pStyle w:val="Compact"/>
      </w:pPr>
      <w:r>
        <w:t xml:space="preserve">Late payments may incur a penalty fee of 2% per month.</w:t>
      </w:r>
    </w:p>
    <w:p>
      <w:pPr>
        <w:numPr>
          <w:ilvl w:val="0"/>
          <w:numId w:val="1001"/>
        </w:numPr>
        <w:pStyle w:val="Compact"/>
      </w:pPr>
      <w:r>
        <w:t xml:space="preserve">All services are guaranteed for a period of 90 days from the date of commissioning.</w:t>
      </w:r>
    </w:p>
    <w:p>
      <w:pPr>
        <w:pStyle w:val="FirstParagraph"/>
      </w:pPr>
      <w:r>
        <w:rPr>
          <w:bCs/>
          <w:b/>
        </w:rPr>
        <w:t xml:space="preserve">Bank Details:</w:t>
      </w:r>
    </w:p>
    <w:p>
      <w:pPr>
        <w:pStyle w:val="BodyText"/>
      </w:pPr>
      <w:r>
        <w:t xml:space="preserve">Bank Name: National Bank of Egypt</w:t>
      </w:r>
      <w:r>
        <w:br/>
      </w:r>
      <w:r>
        <w:t xml:space="preserve">Branch: Smouha, Alexandria</w:t>
      </w:r>
      <w:r>
        <w:br/>
      </w:r>
      <w:r>
        <w:t xml:space="preserve">Account Name: Alexandria Mechatronics Solutions</w:t>
      </w:r>
      <w:r>
        <w:br/>
      </w:r>
      <w:r>
        <w:t xml:space="preserve">IBAN: EG00 0019 0005 0000 0000 1234 5678</w:t>
      </w:r>
    </w:p>
    <w:p>
      <w:pPr>
        <w:pStyle w:val="BodyText"/>
      </w:pPr>
      <w:r>
        <w:rPr>
          <w:bCs/>
          <w:b/>
        </w:rPr>
        <w:t xml:space="preserve">Authorized Signature</w:t>
      </w:r>
    </w:p>
    <w:p>
      <w:pPr>
        <w:pStyle w:val="BodyText"/>
      </w:pPr>
      <w:r>
        <w:t xml:space="preserve">Dr. Omar Farouk</w:t>
      </w:r>
    </w:p>
    <w:p>
      <w:pPr>
        <w:pStyle w:val="BodyText"/>
      </w:pPr>
      <w:r>
        <w:t xml:space="preserve">Lead Mechatronics Engineer</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engineering expertise.</w:t>
      </w:r>
    </w:p>
    <w:p>
      <w:pPr>
        <w:pStyle w:val="BodyText"/>
      </w:pPr>
      <w:r>
        <w:t xml:space="preserve">Alexandria Mechatronics Solutions © 2023. All Rights Reserved.</w:t>
      </w:r>
    </w:p>
    <w:p>
      <w:pPr>
        <w:pStyle w:val="BodyText"/>
      </w:pPr>
      <w:r>
        <w:t xml:space="preserve">Registered in Egypt Alexandria. VAT ID: EG-123456789012345.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