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marseille-mechatronics-solutions"/>
    <w:p>
      <w:pPr>
        <w:pStyle w:val="Heading1"/>
      </w:pPr>
      <w:r>
        <w:t xml:space="preserve">Marseille Mechatronics Solutions</w:t>
      </w:r>
    </w:p>
    <w:p>
      <w:pPr>
        <w:pStyle w:val="FirstParagraph"/>
      </w:pPr>
      <w:r>
        <w:t xml:space="preserve">123 Avenue du Prado</w:t>
      </w:r>
    </w:p>
    <w:p>
      <w:pPr>
        <w:pStyle w:val="BodyText"/>
      </w:pPr>
      <w:r>
        <w:t xml:space="preserve">13008 Marseille, France</w:t>
      </w:r>
    </w:p>
    <w:p>
      <w:pPr>
        <w:pStyle w:val="BodyText"/>
      </w:pPr>
      <w:r>
        <w:t xml:space="preserve">SIRET: 123 456 789 00012</w:t>
      </w:r>
    </w:p>
    <w:p>
      <w:pPr>
        <w:pStyle w:val="BodyText"/>
      </w:pPr>
      <w:r>
        <w:t xml:space="preserve">Intrastat: FR12345678901</w:t>
      </w:r>
    </w:p>
    <w:p>
      <w:pPr>
        <w:pStyle w:val="BodyText"/>
      </w:pPr>
      <w:r>
        <w:t xml:space="preserve">Email: billing@marseille-mechatronics.fr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INV-2023-MS-089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Advanced Robotics Industries SAS</w:t>
      </w:r>
    </w:p>
    <w:p>
      <w:pPr>
        <w:pStyle w:val="BodyText"/>
      </w:pPr>
      <w:r>
        <w:rPr>
          <w:bCs/>
          <w:b/>
        </w:rPr>
        <w:t xml:space="preserve">Address:</w:t>
      </w:r>
      <w:r>
        <w:t xml:space="preserve"> </w:t>
      </w:r>
      <w:r>
        <w:t xml:space="preserve">45 Rue de la République, Zone Industrielle</w:t>
      </w:r>
    </w:p>
    <w:p>
      <w:pPr>
        <w:pStyle w:val="BodyText"/>
      </w:pPr>
      <w:r>
        <w:rPr>
          <w:bCs/>
          <w:b/>
        </w:rPr>
        <w:t xml:space="preserve">City/Zip:</w:t>
      </w:r>
      <w:r>
        <w:t xml:space="preserve"> </w:t>
      </w:r>
      <w:r>
        <w:t xml:space="preserve">13001 Marseille, France</w:t>
      </w:r>
    </w:p>
    <w:p>
      <w:pPr>
        <w:pStyle w:val="BodyText"/>
      </w:pPr>
      <w:r>
        <w:rPr>
          <w:bCs/>
          <w:b/>
        </w:rPr>
        <w:t xml:space="preserve">Contact Person:</w:t>
      </w:r>
      <w:r>
        <w:t xml:space="preserve"> </w:t>
      </w:r>
      <w:r>
        <w:t xml:space="preserve">Jean-Pierre Dubois, Procurement Director</w:t>
      </w:r>
    </w:p>
    <w:p>
      <w:pPr>
        <w:pStyle w:val="BodyText"/>
      </w:pPr>
      <w:r>
        <w:rPr>
          <w:bCs/>
          <w:b/>
        </w:rPr>
        <w:t xml:space="preserve">Email:</w:t>
      </w:r>
      <w:r>
        <w:t xml:space="preserve"> </w:t>
      </w:r>
      <w:r>
        <w:t xml:space="preserve">j.dubois@advanced-robotics.fr</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Senior Mechatronics Engineer Consultation:</w:t>
            </w:r>
            <w:r>
              <w:br/>
            </w:r>
            <w:r>
              <w:t xml:space="preserve">Comprehensive analysis of automated assembly line inefficiencies at the Marseille facility. This service includes on-site diagnostics, sensor calibration review, and PLC logic optimization to enhance throughput.</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Custom Control System Design:</w:t>
            </w:r>
            <w:r>
              <w:br/>
            </w:r>
            <w:r>
              <w:t xml:space="preserve">Development of a bespoke embedded control system for robotic arms. Includes schematic design, PCB layout, and firmware programming using C++ and Python. Tailored specifically for the client's manufacturing requirements in France.</w:t>
            </w:r>
          </w:p>
        </w:tc>
        <w:tc>
          <w:tcPr/>
          <w:p>
            <w:pPr>
              <w:pStyle w:val="Compact"/>
              <w:jc w:val="left"/>
            </w:pPr>
            <w:r>
              <w:t xml:space="preserve">60</w:t>
            </w:r>
          </w:p>
        </w:tc>
        <w:tc>
          <w:tcPr/>
          <w:p>
            <w:pPr>
              <w:pStyle w:val="Compact"/>
              <w:jc w:val="left"/>
            </w:pPr>
            <w:r>
              <w:t xml:space="preserve">135.00</w:t>
            </w:r>
          </w:p>
        </w:tc>
        <w:tc>
          <w:tcPr/>
          <w:p>
            <w:pPr>
              <w:pStyle w:val="Compact"/>
              <w:jc w:val="left"/>
            </w:pPr>
            <w:r>
              <w:t xml:space="preserve">8,100.00</w:t>
            </w:r>
          </w:p>
        </w:tc>
      </w:tr>
      <w:tr>
        <w:tc>
          <w:tcPr/>
          <w:p>
            <w:pPr>
              <w:pStyle w:val="Compact"/>
              <w:jc w:val="left"/>
            </w:pPr>
            <w:r>
              <w:t xml:space="preserve">3</w:t>
            </w:r>
          </w:p>
        </w:tc>
        <w:tc>
          <w:tcPr/>
          <w:p>
            <w:pPr>
              <w:pStyle w:val="Compact"/>
              <w:jc w:val="left"/>
            </w:pPr>
            <w:r>
              <w:rPr>
                <w:bCs/>
                <w:b/>
              </w:rPr>
              <w:t xml:space="preserve">Integration and Testing:</w:t>
            </w:r>
            <w:r>
              <w:br/>
            </w:r>
            <w:r>
              <w:t xml:space="preserve">Physical integration of mechatronic components including actuators, sensors, and vision systems. Rigorous testing protocols to ensure compliance with EU safety standards and ISO 10218-1 for industrial robots.</w:t>
            </w:r>
          </w:p>
        </w:tc>
        <w:tc>
          <w:tcPr/>
          <w:p>
            <w:pPr>
              <w:pStyle w:val="Compact"/>
              <w:jc w:val="left"/>
            </w:pPr>
            <w:r>
              <w:t xml:space="preserve">30</w:t>
            </w:r>
          </w:p>
        </w:tc>
        <w:tc>
          <w:tcPr/>
          <w:p>
            <w:pPr>
              <w:pStyle w:val="Compact"/>
              <w:jc w:val="left"/>
            </w:pPr>
            <w:r>
              <w:t xml:space="preserve">110.00</w:t>
            </w:r>
          </w:p>
        </w:tc>
        <w:tc>
          <w:tcPr/>
          <w:p>
            <w:pPr>
              <w:pStyle w:val="Compact"/>
              <w:jc w:val="left"/>
            </w:pPr>
            <w:r>
              <w:t xml:space="preserve">3,300.00</w:t>
            </w:r>
          </w:p>
        </w:tc>
      </w:tr>
      <w:tr>
        <w:tc>
          <w:tcPr/>
          <w:p>
            <w:pPr>
              <w:pStyle w:val="Compact"/>
              <w:jc w:val="left"/>
            </w:pPr>
            <w:r>
              <w:t xml:space="preserve">4</w:t>
            </w:r>
          </w:p>
        </w:tc>
        <w:tc>
          <w:tcPr/>
          <w:p>
            <w:pPr>
              <w:pStyle w:val="Compact"/>
              <w:jc w:val="left"/>
            </w:pPr>
            <w:r>
              <w:rPr>
                <w:bCs/>
                <w:b/>
              </w:rPr>
              <w:t xml:space="preserve">Technical Documentation &amp; Training:</w:t>
            </w:r>
            <w:r>
              <w:br/>
            </w:r>
            <w:r>
              <w:t xml:space="preserve">Creation of detailed technical manuals, wiring diagrams, and user guides. On-site training session for the client's engineering team in Marseille on system maintenance and troubleshooting procedures.</w:t>
            </w:r>
          </w:p>
        </w:tc>
        <w:tc>
          <w:tcPr/>
          <w:p>
            <w:pPr>
              <w:pStyle w:val="Compact"/>
              <w:jc w:val="left"/>
            </w:pPr>
            <w:r>
              <w:t xml:space="preserve">15</w:t>
            </w:r>
          </w:p>
        </w:tc>
        <w:tc>
          <w:tcPr/>
          <w:p>
            <w:pPr>
              <w:pStyle w:val="Compact"/>
              <w:jc w:val="left"/>
            </w:pPr>
            <w:r>
              <w:t xml:space="preserve">100.00</w:t>
            </w:r>
          </w:p>
        </w:tc>
        <w:tc>
          <w:tcPr/>
          <w:p>
            <w:pPr>
              <w:pStyle w:val="Compact"/>
              <w:jc w:val="left"/>
            </w:pPr>
            <w:r>
              <w:t xml:space="preserve">1,500.00</w:t>
            </w:r>
          </w:p>
        </w:tc>
      </w:tr>
    </w:tbl>
    <w:p>
      <w:pPr>
        <w:pStyle w:val="BodyText"/>
      </w:pPr>
      <w:r>
        <w:t xml:space="preserve">Subtotal:</w:t>
      </w:r>
      <w:r>
        <w:t xml:space="preserve"> </w:t>
      </w:r>
      <w:r>
        <w:t xml:space="preserve">17,700.00 EUR</w:t>
      </w:r>
    </w:p>
    <w:p>
      <w:pPr>
        <w:pStyle w:val="BodyText"/>
      </w:pPr>
      <w:r>
        <w:t xml:space="preserve">VAT (20% - France Standard Rate):</w:t>
      </w:r>
      <w:r>
        <w:t xml:space="preserve"> </w:t>
      </w:r>
      <w:r>
        <w:t xml:space="preserve">3,540.00 EUR</w:t>
      </w:r>
    </w:p>
    <w:p>
      <w:pPr>
        <w:pStyle w:val="BodyText"/>
      </w:pPr>
      <w:r>
        <w:t xml:space="preserve">TOTAL DUE:</w:t>
      </w:r>
      <w:r>
        <w:t xml:space="preserve"> </w:t>
      </w:r>
      <w:r>
        <w:t xml:space="preserve">21,240.00 EUR</w:t>
      </w:r>
    </w:p>
    <w:bookmarkStart w:id="23" w:name="payment-instructions-notes"/>
    <w:p>
      <w:pPr>
        <w:pStyle w:val="Heading4"/>
      </w:pPr>
      <w:r>
        <w:t xml:space="preserve">Payment Instructions &amp; Notes: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BNP Paribas, Marseille</w:t>
      </w:r>
    </w:p>
    <w:p>
      <w:pPr>
        <w:pStyle w:val="BodyText"/>
      </w:pPr>
      <w:r>
        <w:rPr>
          <w:bCs/>
          <w:b/>
        </w:rPr>
        <w:t xml:space="preserve">IBAN:</w:t>
      </w:r>
      <w:r>
        <w:t xml:space="preserve"> </w:t>
      </w:r>
      <w:r>
        <w:t xml:space="preserve">FR76 3000 6000 0112 3456 7890 189</w:t>
      </w:r>
    </w:p>
    <w:p>
      <w:pPr>
        <w:pStyle w:val="BodyText"/>
      </w:pPr>
      <w:r>
        <w:rPr>
          <w:bCs/>
          <w:b/>
        </w:rPr>
        <w:t xml:space="preserve">BIC/SWIFT:</w:t>
      </w:r>
      <w:r>
        <w:t xml:space="preserve"> </w:t>
      </w:r>
      <w:r>
        <w:t xml:space="preserve">BNPAFRPP</w:t>
      </w:r>
    </w:p>
    <w:p>
      <w:pPr>
        <w:pStyle w:val="BodyText"/>
      </w:pPr>
      <w:r>
        <w:rPr>
          <w:bCs/>
          <w:b/>
        </w:rPr>
        <w:t xml:space="preserve">Reference:</w:t>
      </w:r>
      <w:r>
        <w:t xml:space="preserve"> </w:t>
      </w:r>
      <w:r>
        <w:t xml:space="preserve">INV-2023-MS-089</w:t>
      </w:r>
    </w:p>
    <w:p>
      <w:pPr>
        <w:pStyle w:val="BodyText"/>
      </w:pPr>
      <w:r>
        <w:br/>
      </w:r>
    </w:p>
    <w:p>
      <w:pPr>
        <w:pStyle w:val="BodyText"/>
      </w:pPr>
      <w:r>
        <w:rPr>
          <w:bCs/>
          <w:b/>
        </w:rPr>
        <w:t xml:space="preserve">Service Scope Clarification:</w:t>
      </w:r>
      <w:r>
        <w:br/>
      </w:r>
      <w:r>
        <w:t xml:space="preserve">This invoice covers the professional services rendered by our certified Mechatronics Engineer team. The scope includes the design, implementation, and validation of electromechanical systems. All work has been performed in accordance with the technical specifications agreed upon in the contract dated September 15, 2023. The solutions provided are optimized for the industrial environment in Marseille, France, taking into account local regulatory requirements and environmental conditions.</w:t>
      </w:r>
    </w:p>
    <w:p>
      <w:pPr>
        <w:pStyle w:val="BodyText"/>
      </w:pPr>
      <w:r>
        <w:br/>
      </w:r>
    </w:p>
    <w:p>
      <w:pPr>
        <w:pStyle w:val="BodyText"/>
      </w:pPr>
      <w:r>
        <w:rPr>
          <w:bCs/>
          <w:b/>
        </w:rPr>
        <w:t xml:space="preserve">Warranty:</w:t>
      </w:r>
      <w:r>
        <w:br/>
      </w:r>
      <w:r>
        <w:t xml:space="preserve">All engineering designs and software code are warranted against defects for a period of 12 months from the date of invoice. Hardware components are covered under the manufacturer's warranty. Any disputes regarding this invoice must be raised within 15 days of receipt.</w:t>
      </w:r>
    </w:p>
    <w:p>
      <w:pPr>
        <w:pStyle w:val="BodyText"/>
      </w:pPr>
      <w:r>
        <w:br/>
      </w:r>
    </w:p>
    <w:p>
      <w:pPr>
        <w:pStyle w:val="BodyText"/>
      </w:pPr>
      <w:r>
        <w:rPr>
          <w:bCs/>
          <w:b/>
        </w:rPr>
        <w:t xml:space="preserve">Legal Notice:</w:t>
      </w:r>
      <w:r>
        <w:br/>
      </w:r>
      <w:r>
        <w:t xml:space="preserve">This document serves as a formal request for payment for services rendered. Failure to pay by the due date may result in late fees as per French commercial law. Marseille Mechatronics Solutions reserves all rights to pursue legal action for non-payment.</w:t>
      </w:r>
    </w:p>
    <w:bookmarkEnd w:id="23"/>
    <w:p>
      <w:pPr>
        <w:pStyle w:val="BodyText"/>
      </w:pPr>
      <w:r>
        <w:rPr>
          <w:bCs/>
          <w:b/>
        </w:rPr>
        <w:t xml:space="preserve">Authorized Signature:</w:t>
      </w:r>
    </w:p>
    <w:p>
      <w:pPr>
        <w:pStyle w:val="BodyText"/>
      </w:pPr>
      <w:r>
        <w:t xml:space="preserve">Dr. Elena Rossi</w:t>
      </w:r>
    </w:p>
    <w:p>
      <w:pPr>
        <w:pStyle w:val="BodyText"/>
      </w:pPr>
      <w:r>
        <w:t xml:space="preserve">Lead Mechatronics Engineer</w:t>
      </w:r>
    </w:p>
    <w:p>
      <w:pPr>
        <w:pStyle w:val="BodyText"/>
      </w:pPr>
      <w:r>
        <w:t xml:space="preserve">Marseille Mechatronics Solutions</w:t>
      </w:r>
    </w:p>
    <w:p>
      <w:pPr>
        <w:pStyle w:val="BodyText"/>
      </w:pPr>
      <w:r>
        <w:rPr>
          <w:bCs/>
          <w:b/>
        </w:rPr>
        <w:t xml:space="preserve">Client Acceptance:</w:t>
      </w:r>
    </w:p>
    <w:p>
      <w:pPr>
        <w:pStyle w:val="BodyText"/>
      </w:pPr>
      <w:r>
        <w:t xml:space="preserve">__________________________</w:t>
      </w:r>
    </w:p>
    <w:p>
      <w:pPr>
        <w:pStyle w:val="BodyText"/>
      </w:pPr>
      <w:r>
        <w:t xml:space="preserve">Date: ____________________</w:t>
      </w:r>
    </w:p>
    <w:p>
      <w:pPr>
        <w:pStyle w:val="BodyText"/>
      </w:pPr>
      <w:r>
        <w:t xml:space="preserve">Marseille Mechatronics Solutions | 123 Avenue du Prado, 13008 Marseille, France | Tel: +33 4 91 00 00 00</w:t>
      </w:r>
    </w:p>
    <w:p>
      <w:pPr>
        <w:pStyle w:val="BodyText"/>
      </w:pPr>
      <w:r>
        <w:t xml:space="preserve">This invoice is generated electronically and is valid without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2026-10-10T02:23:05Z</dcterms:created>
  <dcterms:modified xsi:type="dcterms:W3CDTF">2026-10-10T02:23:05Z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