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Xa4d91facd9afbd16a026df52dc28b64d23e30ff"/>
    <w:p>
      <w:pPr>
        <w:pStyle w:val="Heading1"/>
      </w:pPr>
      <w:r>
        <w:t xml:space="preserve">Advanced Mechatronics Solutions Pvt. Ltd.</w:t>
      </w:r>
    </w:p>
    <w:p>
      <w:pPr>
        <w:pStyle w:val="FirstParagraph"/>
      </w:pPr>
      <w:r>
        <w:t xml:space="preserve">Plot No. 45, Sector 62, Institutional Area</w:t>
      </w:r>
    </w:p>
    <w:p>
      <w:pPr>
        <w:pStyle w:val="BodyText"/>
      </w:pPr>
      <w:r>
        <w:t xml:space="preserve">New Delhi, Delhi 110001, India</w:t>
      </w:r>
    </w:p>
    <w:p>
      <w:pPr>
        <w:pStyle w:val="BodyText"/>
      </w:pPr>
      <w:r>
        <w:t xml:space="preserve">GSTIN: 07AABCA1234D1Z5</w:t>
      </w:r>
    </w:p>
    <w:p>
      <w:pPr>
        <w:pStyle w:val="BodyText"/>
      </w:pPr>
      <w:r>
        <w:t xml:space="preserve">Email: billing@amechatronics.in | Phone: +91-11-4567-8900</w:t>
      </w:r>
    </w:p>
    <w:bookmarkEnd w:id="20"/>
    <w:bookmarkStart w:id="21" w:name="invoice"/>
    <w:p>
      <w:pPr>
        <w:pStyle w:val="Heading2"/>
      </w:pPr>
      <w:r>
        <w:t xml:space="preserve">INVOICE</w:t>
      </w:r>
    </w:p>
    <w:p>
      <w:pPr>
        <w:pStyle w:val="FirstParagraph"/>
      </w:pPr>
      <w:r>
        <w:t xml:space="preserve">Invoice #: INV-2023-ND-089</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Apex Manufacturing Industries Ltd.</w:t>
      </w:r>
    </w:p>
    <w:p>
      <w:pPr>
        <w:pStyle w:val="BodyText"/>
      </w:pPr>
      <w:r>
        <w:t xml:space="preserve">Industrial Estate, Okhla Phase II</w:t>
      </w:r>
    </w:p>
    <w:p>
      <w:pPr>
        <w:pStyle w:val="BodyText"/>
      </w:pPr>
      <w:r>
        <w:t xml:space="preserve">New Delhi, Delhi 110020, India</w:t>
      </w:r>
    </w:p>
    <w:p>
      <w:pPr>
        <w:pStyle w:val="BodyText"/>
      </w:pPr>
      <w:r>
        <w:t xml:space="preserve">GSTIN: 07AABCA5678E1Z9</w:t>
      </w:r>
    </w:p>
    <w:p>
      <w:pPr>
        <w:pStyle w:val="BodyText"/>
      </w:pPr>
      <w:r>
        <w:t xml:space="preserve">Attn: Mr. Rajesh Kumar, Chief Operations Officer</w:t>
      </w:r>
    </w:p>
    <w:bookmarkEnd w:id="22"/>
    <w:bookmarkStart w:id="23" w:name="description-of-services"/>
    <w:p>
      <w:pPr>
        <w:pStyle w:val="Heading3"/>
      </w:pPr>
      <w:r>
        <w:t xml:space="preserve">Description of Services</w:t>
      </w:r>
    </w:p>
    <w:p>
      <w:pPr>
        <w:pStyle w:val="FirstParagraph"/>
      </w:pPr>
      <w:r>
        <w:t xml:space="preserve">The following Invoice details the professional services rendered by our certified Mechatronics Engineer regarding the automation upgrade project at your New Delhi facility. These services encompass the integration of mechanical systems, electronic control units, and software programming to optimize production line efficiency.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rPr>
                <w:bCs/>
                <w:b/>
              </w:rPr>
              <w:t xml:space="preserve">System Architecture Design:</w:t>
            </w:r>
            <w:r>
              <w:t xml:space="preserve"> </w:t>
            </w:r>
            <w:r>
              <w:t xml:space="preserve">Comprehensive design of the mechatronic control architecture for the new assembly line. This includes the selection of PLCs, sensors, and actuators suitable for the industrial environment in New Delhi.</w:t>
            </w:r>
          </w:p>
        </w:tc>
        <w:tc>
          <w:tcPr/>
          <w:p>
            <w:pPr>
              <w:pStyle w:val="Compact"/>
              <w:jc w:val="left"/>
            </w:pPr>
            <w:r>
              <w:t xml:space="preserve">40.0</w:t>
            </w:r>
          </w:p>
        </w:tc>
        <w:tc>
          <w:tcPr/>
          <w:p>
            <w:pPr>
              <w:pStyle w:val="Compact"/>
              <w:jc w:val="left"/>
            </w:pPr>
            <w:r>
              <w:t xml:space="preserve">3,500.00</w:t>
            </w:r>
          </w:p>
        </w:tc>
        <w:tc>
          <w:tcPr/>
          <w:p>
            <w:pPr>
              <w:pStyle w:val="Compact"/>
              <w:jc w:val="left"/>
            </w:pPr>
            <w:r>
              <w:t xml:space="preserve">1,40,000.00</w:t>
            </w:r>
          </w:p>
        </w:tc>
      </w:tr>
      <w:tr>
        <w:tc>
          <w:tcPr/>
          <w:p>
            <w:pPr>
              <w:pStyle w:val="Compact"/>
              <w:jc w:val="left"/>
            </w:pPr>
            <w:r>
              <w:rPr>
                <w:bCs/>
                <w:b/>
              </w:rPr>
              <w:t xml:space="preserve">Embedded Systems Programming:</w:t>
            </w:r>
            <w:r>
              <w:t xml:space="preserve"> </w:t>
            </w:r>
            <w:r>
              <w:t xml:space="preserve">Development and deployment of firmware for custom PCBs controlling robotic arms. Includes debugging and optimization of real-time operating systems (RTOS) to ensure precision in movement.</w:t>
            </w:r>
          </w:p>
        </w:tc>
        <w:tc>
          <w:tcPr/>
          <w:p>
            <w:pPr>
              <w:pStyle w:val="Compact"/>
              <w:jc w:val="left"/>
            </w:pPr>
            <w:r>
              <w:t xml:space="preserve">60.0</w:t>
            </w:r>
          </w:p>
        </w:tc>
        <w:tc>
          <w:tcPr/>
          <w:p>
            <w:pPr>
              <w:pStyle w:val="Compact"/>
              <w:jc w:val="left"/>
            </w:pPr>
            <w:r>
              <w:t xml:space="preserve">3,500.00</w:t>
            </w:r>
          </w:p>
        </w:tc>
        <w:tc>
          <w:tcPr/>
          <w:p>
            <w:pPr>
              <w:pStyle w:val="Compact"/>
              <w:jc w:val="left"/>
            </w:pPr>
            <w:r>
              <w:t xml:space="preserve">2,10,000.00</w:t>
            </w:r>
          </w:p>
        </w:tc>
      </w:tr>
      <w:tr>
        <w:tc>
          <w:tcPr/>
          <w:p>
            <w:pPr>
              <w:pStyle w:val="Compact"/>
              <w:jc w:val="left"/>
            </w:pPr>
            <w:r>
              <w:rPr>
                <w:bCs/>
                <w:b/>
              </w:rPr>
              <w:t xml:space="preserve">Hardware Integration &amp; Installation:</w:t>
            </w:r>
            <w:r>
              <w:t xml:space="preserve"> </w:t>
            </w:r>
            <w:r>
              <w:t xml:space="preserve">On-site installation of pneumatic systems and electronic interfaces at the Okhla facility. Ensuring seamless communication between mechanical components and digital controllers.</w:t>
            </w:r>
          </w:p>
        </w:tc>
        <w:tc>
          <w:tcPr/>
          <w:p>
            <w:pPr>
              <w:pStyle w:val="Compact"/>
              <w:jc w:val="left"/>
            </w:pPr>
            <w:r>
              <w:t xml:space="preserve">25.0</w:t>
            </w:r>
          </w:p>
        </w:tc>
        <w:tc>
          <w:tcPr/>
          <w:p>
            <w:pPr>
              <w:pStyle w:val="Compact"/>
              <w:jc w:val="left"/>
            </w:pPr>
            <w:r>
              <w:t xml:space="preserve">4,000.00</w:t>
            </w:r>
          </w:p>
        </w:tc>
        <w:tc>
          <w:tcPr/>
          <w:p>
            <w:pPr>
              <w:pStyle w:val="Compact"/>
              <w:jc w:val="left"/>
            </w:pPr>
            <w:r>
              <w:t xml:space="preserve">1,00,000.00</w:t>
            </w:r>
          </w:p>
        </w:tc>
      </w:tr>
      <w:tr>
        <w:tc>
          <w:tcPr/>
          <w:p>
            <w:pPr>
              <w:pStyle w:val="Compact"/>
              <w:jc w:val="left"/>
            </w:pPr>
            <w:r>
              <w:rPr>
                <w:bCs/>
                <w:b/>
              </w:rPr>
              <w:t xml:space="preserve">Testing &amp; Calibration:</w:t>
            </w:r>
            <w:r>
              <w:t xml:space="preserve"> </w:t>
            </w:r>
            <w:r>
              <w:t xml:space="preserve">Rigorous testing of the integrated mechatronic systems. Calibration of feedback loops and PID controllers to maintain stability under varying load conditions.</w:t>
            </w:r>
          </w:p>
        </w:tc>
        <w:tc>
          <w:tcPr/>
          <w:p>
            <w:pPr>
              <w:pStyle w:val="Compact"/>
              <w:jc w:val="left"/>
            </w:pPr>
            <w:r>
              <w:t xml:space="preserve">30.0</w:t>
            </w:r>
          </w:p>
        </w:tc>
        <w:tc>
          <w:tcPr/>
          <w:p>
            <w:pPr>
              <w:pStyle w:val="Compact"/>
              <w:jc w:val="left"/>
            </w:pPr>
            <w:r>
              <w:t xml:space="preserve">3,000.00</w:t>
            </w:r>
          </w:p>
        </w:tc>
        <w:tc>
          <w:tcPr/>
          <w:p>
            <w:pPr>
              <w:pStyle w:val="Compact"/>
              <w:jc w:val="left"/>
            </w:pPr>
            <w:r>
              <w:t xml:space="preserve">90,000.00</w:t>
            </w:r>
          </w:p>
        </w:tc>
      </w:tr>
      <w:tr>
        <w:tc>
          <w:tcPr/>
          <w:p>
            <w:pPr>
              <w:pStyle w:val="Compact"/>
              <w:jc w:val="left"/>
            </w:pPr>
            <w:r>
              <w:rPr>
                <w:bCs/>
                <w:b/>
              </w:rPr>
              <w:t xml:space="preserve">Technical Documentation:</w:t>
            </w:r>
            <w:r>
              <w:t xml:space="preserve"> </w:t>
            </w:r>
            <w:r>
              <w:t xml:space="preserve">Preparation of detailed technical manuals, circuit diagrams, and logic flowcharts for the maintenance team in New Delhi.</w:t>
            </w:r>
          </w:p>
        </w:tc>
        <w:tc>
          <w:tcPr/>
          <w:p>
            <w:pPr>
              <w:pStyle w:val="Compact"/>
              <w:jc w:val="left"/>
            </w:pPr>
            <w:r>
              <w:t xml:space="preserve">1 Flat</w:t>
            </w:r>
          </w:p>
        </w:tc>
        <w:tc>
          <w:tcPr/>
          <w:p>
            <w:pPr>
              <w:pStyle w:val="Compact"/>
              <w:jc w:val="left"/>
            </w:pPr>
            <w:r>
              <w:t xml:space="preserve">50,000.00</w:t>
            </w:r>
          </w:p>
        </w:tc>
        <w:tc>
          <w:tcPr/>
          <w:p>
            <w:pPr>
              <w:pStyle w:val="Compact"/>
              <w:jc w:val="left"/>
            </w:pPr>
            <w:r>
              <w:t xml:space="preserve">50,000.00</w:t>
            </w:r>
          </w:p>
        </w:tc>
      </w:tr>
    </w:tbl>
    <w:bookmarkEnd w:id="23"/>
    <w:p>
      <w:pPr>
        <w:pStyle w:val="BodyText"/>
      </w:pPr>
      <w:r>
        <w:t xml:space="preserve">Subtotal:</w:t>
      </w:r>
      <w:r>
        <w:t xml:space="preserve"> </w:t>
      </w:r>
      <w:r>
        <w:t xml:space="preserve">₹ 5,90,000.00</w:t>
      </w:r>
    </w:p>
    <w:p>
      <w:pPr>
        <w:pStyle w:val="BodyText"/>
      </w:pPr>
      <w:r>
        <w:t xml:space="preserve">GST (18%):</w:t>
      </w:r>
      <w:r>
        <w:t xml:space="preserve"> </w:t>
      </w:r>
      <w:r>
        <w:t xml:space="preserve">₹ 1,06,200.00</w:t>
      </w:r>
    </w:p>
    <w:p>
      <w:pPr>
        <w:pStyle w:val="BodyText"/>
      </w:pPr>
      <w:r>
        <w:t xml:space="preserve">Total Due:</w:t>
      </w:r>
      <w:r>
        <w:t xml:space="preserve"> </w:t>
      </w:r>
      <w:r>
        <w:t xml:space="preserve">₹ 6,96,200.00</w:t>
      </w:r>
    </w:p>
    <w:bookmarkStart w:id="24" w:name="payment-instructions"/>
    <w:p>
      <w:pPr>
        <w:pStyle w:val="Heading4"/>
      </w:pPr>
      <w:r>
        <w:t xml:space="preserve">Payment Instructions:</w:t>
      </w:r>
    </w:p>
    <w:p>
      <w:pPr>
        <w:pStyle w:val="FirstParagraph"/>
      </w:pPr>
      <w:r>
        <w:t xml:space="preserve">Please make the payment within 30 days of the invoice date. Payments can be made via NEFT/RTGS to the following bank account:</w:t>
      </w:r>
    </w:p>
    <w:p>
      <w:pPr>
        <w:pStyle w:val="BodyText"/>
      </w:pPr>
      <w:r>
        <w:rPr>
          <w:bCs/>
          <w:b/>
        </w:rPr>
        <w:t xml:space="preserve">Bank Name:</w:t>
      </w:r>
      <w:r>
        <w:t xml:space="preserve"> </w:t>
      </w:r>
      <w:r>
        <w:t xml:space="preserve">State Bank of India</w:t>
      </w:r>
      <w:r>
        <w:br/>
      </w:r>
      <w:r>
        <w:rPr>
          <w:bCs/>
          <w:b/>
        </w:rPr>
        <w:t xml:space="preserve">Branch:</w:t>
      </w:r>
      <w:r>
        <w:t xml:space="preserve"> </w:t>
      </w:r>
      <w:r>
        <w:t xml:space="preserve">Connaught Place, New Delhi</w:t>
      </w:r>
      <w:r>
        <w:br/>
      </w:r>
      <w:r>
        <w:rPr>
          <w:bCs/>
          <w:b/>
        </w:rPr>
        <w:t xml:space="preserve">Account Name:</w:t>
      </w:r>
      <w:r>
        <w:t xml:space="preserve"> </w:t>
      </w:r>
      <w:r>
        <w:t xml:space="preserve">Advanced Mechatronics Solutions Pvt. Ltd.</w:t>
      </w:r>
      <w:r>
        <w:br/>
      </w:r>
      <w:r>
        <w:rPr>
          <w:bCs/>
          <w:b/>
        </w:rPr>
        <w:t xml:space="preserve">Account Number:</w:t>
      </w:r>
      <w:r>
        <w:t xml:space="preserve"> </w:t>
      </w:r>
      <w:r>
        <w:t xml:space="preserve">30512345678901</w:t>
      </w:r>
      <w:r>
        <w:br/>
      </w:r>
      <w:r>
        <w:rPr>
          <w:bCs/>
          <w:b/>
        </w:rPr>
        <w:t xml:space="preserve">IFSC Code:</w:t>
      </w:r>
      <w:r>
        <w:t xml:space="preserve"> </w:t>
      </w:r>
      <w:r>
        <w:t xml:space="preserve">SBIN0001234</w:t>
      </w:r>
    </w:p>
    <w:bookmarkEnd w:id="24"/>
    <w:bookmarkStart w:id="25"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 Invoice covers the specific engineering hours and deliverables listed above provided by our senior Mechatronics Engineer. Any additional work requested outside this scope will be billed separately.</w:t>
      </w:r>
    </w:p>
    <w:p>
      <w:pPr>
        <w:numPr>
          <w:ilvl w:val="0"/>
          <w:numId w:val="1001"/>
        </w:numPr>
        <w:pStyle w:val="Compact"/>
      </w:pPr>
      <w:r>
        <w:rPr>
          <w:bCs/>
          <w:b/>
        </w:rPr>
        <w:t xml:space="preserve">Validity:</w:t>
      </w:r>
      <w:r>
        <w:t xml:space="preserve"> </w:t>
      </w:r>
      <w:r>
        <w:t xml:space="preserve">This Invoice is valid for 30 days from the date of issue. Late payments may be subject to a penalty interest of 1.5% per month on the outstanding amount.</w:t>
      </w:r>
    </w:p>
    <w:p>
      <w:pPr>
        <w:numPr>
          <w:ilvl w:val="0"/>
          <w:numId w:val="1001"/>
        </w:numPr>
        <w:pStyle w:val="Compact"/>
      </w:pPr>
      <w:r>
        <w:rPr>
          <w:bCs/>
          <w:b/>
        </w:rPr>
        <w:t xml:space="preserve">Intellectual Property:</w:t>
      </w:r>
      <w:r>
        <w:t xml:space="preserve"> </w:t>
      </w:r>
      <w:r>
        <w:t xml:space="preserve">Upon full payment of this Invoice, all intellectual property rights regarding the custom code and designs developed for this project in New Delhi shall be transferred to the client.</w:t>
      </w:r>
    </w:p>
    <w:p>
      <w:pPr>
        <w:numPr>
          <w:ilvl w:val="0"/>
          <w:numId w:val="1001"/>
        </w:numPr>
        <w:pStyle w:val="Compact"/>
      </w:pPr>
      <w:r>
        <w:rPr>
          <w:bCs/>
          <w:b/>
        </w:rPr>
        <w:t xml:space="preserve">Warranty:</w:t>
      </w:r>
      <w:r>
        <w:t xml:space="preserve"> </w:t>
      </w:r>
      <w:r>
        <w:t xml:space="preserve">We provide a 90-day warranty on the engineering services and integration work. This covers defects in logic or integration but excludes hardware failure due to external factors.</w:t>
      </w:r>
    </w:p>
    <w:p>
      <w:pPr>
        <w:numPr>
          <w:ilvl w:val="0"/>
          <w:numId w:val="1001"/>
        </w:numPr>
        <w:pStyle w:val="Compact"/>
      </w:pPr>
      <w:r>
        <w:rPr>
          <w:bCs/>
          <w:b/>
        </w:rPr>
        <w:t xml:space="preserve">Dispute Resolution:</w:t>
      </w:r>
      <w:r>
        <w:t xml:space="preserve"> </w:t>
      </w:r>
      <w:r>
        <w:t xml:space="preserve">Any disputes arising from this Invoice or the services rendered shall be subject to the jurisdiction of the courts in New Delhi, India.</w:t>
      </w:r>
    </w:p>
    <w:p>
      <w:pPr>
        <w:numPr>
          <w:ilvl w:val="0"/>
          <w:numId w:val="1001"/>
        </w:numPr>
        <w:pStyle w:val="Compact"/>
      </w:pPr>
      <w:r>
        <w:rPr>
          <w:bCs/>
          <w:b/>
        </w:rPr>
        <w:t xml:space="preserve">Compliance:</w:t>
      </w:r>
      <w:r>
        <w:t xml:space="preserve"> </w:t>
      </w:r>
      <w:r>
        <w:t xml:space="preserve">All services have been performed in compliance with the relevant Indian Standards (BIS) and safety regulations applicable to industrial automation in the National Capital Region.</w:t>
      </w:r>
    </w:p>
    <w:bookmarkEnd w:id="25"/>
    <w:p>
      <w:pPr>
        <w:pStyle w:val="FirstParagraph"/>
      </w:pPr>
      <w:r>
        <w:rPr>
          <w:bCs/>
          <w:b/>
        </w:rPr>
        <w:t xml:space="preserve">Authorized Signatory</w:t>
      </w:r>
    </w:p>
    <w:p>
      <w:pPr>
        <w:pStyle w:val="BodyText"/>
      </w:pPr>
      <w:r>
        <w:t xml:space="preserve">Advanced Mechatronics Solutions Pvt. Ltd.</w:t>
      </w:r>
    </w:p>
    <w:p>
      <w:pPr>
        <w:pStyle w:val="BodyText"/>
      </w:pPr>
      <w:r>
        <w:rPr>
          <w:bCs/>
          <w:b/>
        </w:rPr>
        <w:t xml:space="preserve">Received By</w:t>
      </w:r>
    </w:p>
    <w:p>
      <w:pPr>
        <w:pStyle w:val="BodyText"/>
      </w:pPr>
      <w:r>
        <w:t xml:space="preserve">Apex Manufacturing Industries Ltd.</w:t>
      </w:r>
    </w:p>
    <w:p>
      <w:pPr>
        <w:pStyle w:val="BodyText"/>
      </w:pPr>
      <w:r>
        <w:t xml:space="preserve">Thank you for your business. We look forward to continuing our partnership in advancing industrial automation in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2026-10-10T02:11:45Z</dcterms:created>
  <dcterms:modified xsi:type="dcterms:W3CDTF">2026-10-10T02:11:45Z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