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tehran-mechatronics-solutions"/>
    <w:p>
      <w:pPr>
        <w:pStyle w:val="Heading1"/>
      </w:pPr>
      <w:r>
        <w:t xml:space="preserve">TEHRAN MECHATRONICS SOLUTIONS</w:t>
      </w:r>
    </w:p>
    <w:p>
      <w:pPr>
        <w:pStyle w:val="FirstParagraph"/>
      </w:pPr>
      <w:r>
        <w:t xml:space="preserve">Advanced Engineering &amp; Automation Services</w:t>
      </w:r>
    </w:p>
    <w:p>
      <w:pPr>
        <w:pStyle w:val="BodyText"/>
      </w:pPr>
      <w:r>
        <w:t xml:space="preserve">No. 42, Valiasr Street, Enghelab Square</w:t>
      </w:r>
    </w:p>
    <w:p>
      <w:pPr>
        <w:pStyle w:val="BodyText"/>
      </w:pPr>
      <w:r>
        <w:t xml:space="preserve">Tehran, Iran - Postal Code: 11369-44111</w:t>
      </w:r>
    </w:p>
    <w:p>
      <w:pPr>
        <w:pStyle w:val="BodyText"/>
      </w:pPr>
      <w:r>
        <w:t xml:space="preserve">Tax ID: 10108765432</w:t>
      </w:r>
    </w:p>
    <w:p>
      <w:pPr>
        <w:pStyle w:val="BodyText"/>
      </w:pPr>
      <w:r>
        <w:t xml:space="preserve">Email: billing@tehranmechatronics.ir</w:t>
      </w:r>
    </w:p>
    <w:p>
      <w:pPr>
        <w:pStyle w:val="BodyText"/>
      </w:pPr>
      <w:r>
        <w:t xml:space="preserve">Phone: +98 21 8877 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Persian Industrial Automation Co.</w:t>
      </w:r>
    </w:p>
    <w:p>
      <w:pPr>
        <w:pStyle w:val="BodyText"/>
      </w:pPr>
      <w:r>
        <w:t xml:space="preserve">Attn: Mr. Reza Ahmadi, Chief Operations Officer</w:t>
      </w:r>
    </w:p>
    <w:p>
      <w:pPr>
        <w:pStyle w:val="BodyText"/>
      </w:pPr>
      <w:r>
        <w:t xml:space="preserve">No. 15, Shariati Avenue, District 6</w:t>
      </w:r>
    </w:p>
    <w:p>
      <w:pPr>
        <w:pStyle w:val="BodyText"/>
      </w:pPr>
      <w:r>
        <w:t xml:space="preserve">Tehran, Iran - Postal Code: 19686-89111</w:t>
      </w:r>
    </w:p>
    <w:p>
      <w:pPr>
        <w:pStyle w:val="BodyText"/>
      </w:pPr>
      <w:r>
        <w:t xml:space="preserve">Tax ID: 10109876543</w:t>
      </w:r>
    </w:p>
    <w:p>
      <w:pPr>
        <w:pStyle w:val="BodyText"/>
      </w:pPr>
      <w:r>
        <w:t xml:space="preserve">Email: procurement@persianautomation.ir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TM-2024-0892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TEHRAN-AUTO-2024-Q4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Tehran, Iran</w:t>
            </w:r>
          </w:p>
        </w:tc>
      </w:tr>
    </w:tbl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Mechatronics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 for Automated Assembly Line</w:t>
            </w:r>
            <w:r>
              <w:br/>
            </w:r>
            <w:r>
              <w:t xml:space="preserve">Comprehensive mechatronics system design including mechanical structure analysis, electrical control panel layout, and integration of PLC-based control systems for the new manufacturing facility in Tehran. Includes 3D modeling, simulation, and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PLC Programming and HMI Development</w:t>
            </w:r>
            <w:r>
              <w:br/>
            </w:r>
            <w:r>
              <w:t xml:space="preserve">Advanced programming of Siemens S7-1500 PLC controllers for real-time monitoring and control of robotic arms and conveyor systems. Development of intuitive Human-Machine Interface (HMI) screens for operator control and system diagnostics.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Sensor Integration and Calibration Services</w:t>
            </w:r>
            <w:r>
              <w:br/>
            </w:r>
            <w:r>
              <w:t xml:space="preserve">Installation, configuration, and calibration of proximity sensors, vision systems, and encoders throughout the production line. Ensuring precise feedback loops for closed-loop control systems in accordance with international mechatronics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Robotic Cell Integration and Commissioning</w:t>
            </w:r>
            <w:r>
              <w:br/>
            </w:r>
            <w:r>
              <w:t xml:space="preserve">On-site integration of 6-axis industrial robots into the existing production workflow. Includes safety system implementation, end-effector customization, and comprehensive commissioning tests at the Tehran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Training</w:t>
            </w:r>
            <w:r>
              <w:br/>
            </w:r>
            <w:r>
              <w:t xml:space="preserve">Preparation of detailed technical manuals, wiring diagrams, and maintenance procedures. Conducting training sessions for client engineering staff on system operation, troubleshooting, and preventive maintenance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468,000,000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Value Added Tax (9%):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42,120,000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-10,000,000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500,120,000 IRR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Melli Iran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Valiasr Branch, Tehran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Tehran Mechatronics Solutions Co.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IR020560010000001234567890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MELLIRTT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TM-2024-0892 in your payment reference.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All services rendered are subject to the professional standards of mechatronics engineering as recognized in Iran and international engineering communities.</w:t>
      </w:r>
    </w:p>
    <w:p>
      <w:pPr>
        <w:pStyle w:val="BodyText"/>
      </w:pPr>
      <w:r>
        <w:t xml:space="preserve">2. Payment is due within 30 days from the date of this invoice. Late payments will incur a penalty of 2% per month on the outstanding balance.</w:t>
      </w:r>
    </w:p>
    <w:p>
      <w:pPr>
        <w:pStyle w:val="BodyText"/>
      </w:pPr>
      <w:r>
        <w:t xml:space="preserve">3. All intellectual property rights related to custom designs, software code, and technical documentation remain with Tehran Mechatronics Solutions until full payment is received.</w:t>
      </w:r>
    </w:p>
    <w:p>
      <w:pPr>
        <w:pStyle w:val="BodyText"/>
      </w:pPr>
      <w:r>
        <w:t xml:space="preserve">4. This invoice is issued in accordance with the tax regulations of the Islamic Republic of Iran. All amounts are quoted in Iranian Rials (IRR).</w:t>
      </w:r>
    </w:p>
    <w:p>
      <w:pPr>
        <w:pStyle w:val="BodyText"/>
      </w:pPr>
      <w:r>
        <w:t xml:space="preserve">5. Any disputes arising from this invoice shall be resolved through negotiation in Tehran, Iran, in accordance with Iranian commercial law.</w:t>
      </w:r>
    </w:p>
    <w:p>
      <w:pPr>
        <w:pStyle w:val="BodyText"/>
      </w:pPr>
      <w:r>
        <w:t xml:space="preserve">6. Please contact our billing department at billing@tehranmechatronics.ir for any questions regarding this invoice.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Ali Rezaei</w:t>
      </w:r>
    </w:p>
    <w:p>
      <w:pPr>
        <w:pStyle w:val="BodyText"/>
      </w:pPr>
      <w:r>
        <w:t xml:space="preserve">Lead Mechatronics Engineer</w:t>
      </w:r>
    </w:p>
    <w:p>
      <w:pPr>
        <w:pStyle w:val="BodyText"/>
      </w:pPr>
      <w:r>
        <w:t xml:space="preserve">Tehran Mechatronics Solutions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Mechatronics Engineering Services</dc:title>
  <dc:creator/>
  <dc:language>en</dc:language>
  <cp:keywords/>
  <dcterms:created xsi:type="dcterms:W3CDTF">2026-10-10T02:08:27Z</dcterms:created>
  <dcterms:modified xsi:type="dcterms:W3CDTF">2026-10-10T02:08:27Z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