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ltd."/>
    <w:p>
      <w:pPr>
        <w:pStyle w:val="Heading1"/>
      </w:pPr>
      <w:r>
        <w:t xml:space="preserve">Advanced Mechatronics Solutions Ltd.</w:t>
      </w:r>
    </w:p>
    <w:p>
      <w:pPr>
        <w:pStyle w:val="FirstParagraph"/>
      </w:pPr>
      <w:r>
        <w:rPr>
          <w:bCs/>
          <w:b/>
        </w:rPr>
        <w:t xml:space="preserve">Specialized Mechatronics Engineer Services</w:t>
      </w:r>
    </w:p>
    <w:p>
      <w:pPr>
        <w:pStyle w:val="BodyText"/>
      </w:pPr>
      <w:r>
        <w:t xml:space="preserve">Plot 45, Industrial Area, Off Thika Road</w:t>
      </w:r>
    </w:p>
    <w:p>
      <w:pPr>
        <w:pStyle w:val="BodyText"/>
      </w:pPr>
      <w:r>
        <w:t xml:space="preserve">Nairobi, Kenya</w:t>
      </w:r>
    </w:p>
    <w:p>
      <w:pPr>
        <w:pStyle w:val="BodyText"/>
      </w:pPr>
      <w:r>
        <w:t xml:space="preserve">Tel: +254 700 123 456</w:t>
      </w:r>
    </w:p>
    <w:p>
      <w:pPr>
        <w:pStyle w:val="BodyText"/>
      </w:pPr>
      <w:r>
        <w:t xml:space="preserve">Email: billing@advancedmechatronics.co.ke</w:t>
      </w:r>
    </w:p>
    <w:p>
      <w:pPr>
        <w:pStyle w:val="BodyText"/>
      </w:pPr>
      <w:r>
        <w:t xml:space="preserve">KRA PIN: P051234567Z</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AMS-2023-0892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East African Manufacturing Industries Ltd.</w:t>
      </w:r>
    </w:p>
    <w:p>
      <w:pPr>
        <w:pStyle w:val="BodyText"/>
      </w:pPr>
      <w:r>
        <w:rPr>
          <w:bCs/>
          <w:b/>
        </w:rPr>
        <w:t xml:space="preserve">Address:</w:t>
      </w:r>
      <w:r>
        <w:t xml:space="preserve"> </w:t>
      </w:r>
      <w:r>
        <w:t xml:space="preserve">P.O. Box 12345 - 00100, Nairobi, Kenya</w:t>
      </w:r>
    </w:p>
    <w:p>
      <w:pPr>
        <w:pStyle w:val="BodyText"/>
      </w:pPr>
      <w:r>
        <w:rPr>
          <w:bCs/>
          <w:b/>
        </w:rPr>
        <w:t xml:space="preserve">Attn:</w:t>
      </w:r>
      <w:r>
        <w:t xml:space="preserve"> </w:t>
      </w:r>
      <w:r>
        <w:t xml:space="preserve">Procurement Department</w:t>
      </w:r>
    </w:p>
    <w:p>
      <w:pPr>
        <w:pStyle w:val="BodyText"/>
      </w:pPr>
      <w:r>
        <w:rPr>
          <w:bCs/>
          <w:b/>
        </w:rPr>
        <w:t xml:space="preserve">Contact:</w:t>
      </w:r>
      <w:r>
        <w:t xml:space="preserve"> </w:t>
      </w:r>
      <w:r>
        <w:t xml:space="preserve">+254 722 987 654</w:t>
      </w:r>
    </w:p>
    <w:p>
      <w:pPr>
        <w:pStyle w:val="BodyText"/>
      </w:pPr>
      <w:r>
        <w:rPr>
          <w:bCs/>
          <w:b/>
        </w:rPr>
        <w:t xml:space="preserve">KRA PIN:</w:t>
      </w:r>
      <w:r>
        <w:t xml:space="preserve"> </w:t>
      </w:r>
      <w:r>
        <w:t xml:space="preserve">P123456789X</w:t>
      </w:r>
    </w:p>
    <w:bookmarkEnd w:id="22"/>
    <w:bookmarkStart w:id="23" w:name="X4c2821409f33ca67b606c4d7358c6616cfabacd"/>
    <w:p>
      <w:pPr>
        <w:pStyle w:val="Heading3"/>
      </w:pPr>
      <w:r>
        <w:t xml:space="preserve">Project Overview: Automation &amp; Control Systems Integration</w:t>
      </w:r>
    </w:p>
    <w:p>
      <w:pPr>
        <w:pStyle w:val="FirstParagraph"/>
      </w:pPr>
      <w:r>
        <w:t xml:space="preserve">This invoice pertains to the professional services rendered by a certified Mechatronics Engineer specializing in industrial automation, robotics integration, and control systems design. The services were executed at the client's facility in Nairobi, Kenya, in accordance with the agreed scope of work. The project involved the comprehensive overhaul of the production line's electromechanical systems, ensuring optimal efficiency, safety compliance, and technological advancement.</w:t>
      </w:r>
    </w:p>
    <w:p>
      <w:pPr>
        <w:pStyle w:val="BodyText"/>
      </w:pPr>
      <w:r>
        <w:t xml:space="preserve">As a leading provider of Mechatronics Engineer services in Kenya Nairobi, our team delivered a solution that integrates mechanical engineering, electronics, computer science, and control engineering. The work included the installation of programmable logic controllers (PLCs), sensor networks, and robotic arms, all calibrated to meet international standards while adhering to local Kenyan regulations.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rPr>
                <w:bCs/>
                <w:b/>
              </w:rPr>
              <w:t xml:space="preserve">Consultation &amp; System Design:</w:t>
            </w:r>
            <w:r>
              <w:br/>
            </w:r>
            <w:r>
              <w:t xml:space="preserve">Comprehensive analysis of existing machinery and design of a custom mechatronic solution. Includes CAD modeling, simulation, and feasibility studies tailored for the Nairobi industrial environment.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rPr>
                <w:bCs/>
                <w:b/>
              </w:rPr>
              <w:t xml:space="preserve">PLC Programming &amp; Integration:</w:t>
            </w:r>
            <w:r>
              <w:br/>
            </w:r>
            <w:r>
              <w:t xml:space="preserve">Advanced programming of Siemens S7-1200 PLCs for automated control of conveyor systems and robotic arms. Includes HMI (Human-Machine Interface) configuration for real-time monitoring.</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rPr>
                <w:bCs/>
                <w:b/>
              </w:rPr>
              <w:t xml:space="preserve">Robotic Arm Installation &amp; Calibration:</w:t>
            </w:r>
            <w:r>
              <w:br/>
            </w:r>
            <w:r>
              <w:t xml:space="preserve">Physical installation, wiring, and precision calibration of 3-axis robotic arms for assembly tasks. Ensures seamless integration with existing production lines in Kenya Nairobi.</w:t>
            </w:r>
          </w:p>
        </w:tc>
        <w:tc>
          <w:tcPr/>
          <w:p>
            <w:pPr>
              <w:pStyle w:val="Compact"/>
              <w:jc w:val="left"/>
            </w:pPr>
            <w:r>
              <w:t xml:space="preserve">3</w:t>
            </w:r>
          </w:p>
        </w:tc>
        <w:tc>
          <w:tcPr/>
          <w:p>
            <w:pPr>
              <w:pStyle w:val="Compact"/>
              <w:jc w:val="left"/>
            </w:pPr>
            <w:r>
              <w:t xml:space="preserve">180,000.00</w:t>
            </w:r>
          </w:p>
        </w:tc>
        <w:tc>
          <w:tcPr/>
          <w:p>
            <w:pPr>
              <w:pStyle w:val="Compact"/>
              <w:jc w:val="left"/>
            </w:pPr>
            <w:r>
              <w:t xml:space="preserve">540,000.00</w:t>
            </w:r>
          </w:p>
        </w:tc>
      </w:tr>
      <w:tr>
        <w:tc>
          <w:tcPr/>
          <w:p>
            <w:pPr>
              <w:pStyle w:val="Compact"/>
              <w:jc w:val="left"/>
            </w:pPr>
            <w:r>
              <w:rPr>
                <w:bCs/>
                <w:b/>
              </w:rPr>
              <w:t xml:space="preserve">Sensor Network Deployment:</w:t>
            </w:r>
            <w:r>
              <w:br/>
            </w:r>
            <w:r>
              <w:t xml:space="preserve">Installation and configuration of proximity sensors, vision systems, and temperature sensors for quality control and safety monitoring. Includes data logging setup.</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rPr>
                <w:bCs/>
                <w:b/>
              </w:rPr>
              <w:t xml:space="preserve">Testing, Commissioning &amp; Training:</w:t>
            </w:r>
            <w:r>
              <w:br/>
            </w:r>
            <w:r>
              <w:t xml:space="preserve">End-to-end system testing, performance optimization, and staff training on operation and maintenance. Ensures compliance with Kenyan occupational safety standards.</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bl>
    <w:p>
      <w:pPr>
        <w:pStyle w:val="BodyText"/>
      </w:pPr>
      <w:r>
        <w:t xml:space="preserve">Subtotal:</w:t>
      </w:r>
      <w:r>
        <w:t xml:space="preserve"> </w:t>
      </w:r>
      <w:r>
        <w:t xml:space="preserve">KES 1,160,000.00</w:t>
      </w:r>
    </w:p>
    <w:p>
      <w:pPr>
        <w:pStyle w:val="BodyText"/>
      </w:pPr>
      <w:r>
        <w:t xml:space="preserve">VAT (16%):</w:t>
      </w:r>
      <w:r>
        <w:t xml:space="preserve"> </w:t>
      </w:r>
      <w:r>
        <w:t xml:space="preserve">KES 185,600.00</w:t>
      </w:r>
    </w:p>
    <w:p>
      <w:pPr>
        <w:pStyle w:val="BodyText"/>
      </w:pPr>
      <w:r>
        <w:t xml:space="preserve">Withholding Tax (5%):</w:t>
      </w:r>
      <w:r>
        <w:t xml:space="preserve"> </w:t>
      </w:r>
      <w:r>
        <w:t xml:space="preserve">KES 58,000.00</w:t>
      </w:r>
    </w:p>
    <w:p>
      <w:pPr>
        <w:pStyle w:val="BodyText"/>
      </w:pPr>
      <w:r>
        <w:t xml:space="preserve">Total Due:</w:t>
      </w:r>
      <w:r>
        <w:t xml:space="preserve"> </w:t>
      </w:r>
      <w:r>
        <w:t xml:space="preserve">KES 1,287,600.00</w:t>
      </w:r>
    </w:p>
    <w:bookmarkStart w:id="24" w:name="payment-instructions"/>
    <w:p>
      <w:pPr>
        <w:pStyle w:val="Heading4"/>
      </w:pPr>
      <w:r>
        <w:t xml:space="preserve">Payment Instructions:</w:t>
      </w:r>
    </w:p>
    <w:p>
      <w:pPr>
        <w:pStyle w:val="FirstParagraph"/>
      </w:pPr>
      <w:r>
        <w:t xml:space="preserve">Please make payment within 14 days of the invoice date. Payments can be made via bank transfer or M-Pesa. Kindly reference the invoice number in your payment details.</w:t>
      </w:r>
    </w:p>
    <w:p>
      <w:pPr>
        <w:pStyle w:val="BodyText"/>
      </w:pPr>
      <w:r>
        <w:rPr>
          <w:bCs/>
          <w:b/>
        </w:rPr>
        <w:t xml:space="preserve">Bank Name:</w:t>
      </w:r>
      <w:r>
        <w:t xml:space="preserve"> </w:t>
      </w:r>
      <w:r>
        <w:t xml:space="preserve">Equity Bank Kenya</w:t>
      </w:r>
    </w:p>
    <w:p>
      <w:pPr>
        <w:pStyle w:val="BodyText"/>
      </w:pPr>
      <w:r>
        <w:rPr>
          <w:bCs/>
          <w:b/>
        </w:rPr>
        <w:t xml:space="preserve">Account Name:</w:t>
      </w:r>
      <w:r>
        <w:t xml:space="preserve"> </w:t>
      </w:r>
      <w:r>
        <w:t xml:space="preserve">Advanced Mechatronics Solutions Ltd.</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Nairobi CBD</w:t>
      </w:r>
    </w:p>
    <w:p>
      <w:pPr>
        <w:pStyle w:val="BodyText"/>
      </w:pPr>
      <w:r>
        <w:rPr>
          <w:bCs/>
          <w:b/>
        </w:rPr>
        <w:t xml:space="preserve">M-Pesa Paybill:</w:t>
      </w:r>
      <w:r>
        <w:t xml:space="preserve"> </w:t>
      </w:r>
      <w:r>
        <w:t xml:space="preserve">522522 | Account: AMS-0892</w:t>
      </w:r>
    </w:p>
    <w:bookmarkEnd w:id="24"/>
    <w:bookmarkStart w:id="25" w:name="terms-conditions"/>
    <w:p>
      <w:pPr>
        <w:pStyle w:val="Heading4"/>
      </w:pPr>
      <w:r>
        <w:t xml:space="preserve">Terms &amp; Conditions:</w:t>
      </w:r>
    </w:p>
    <w:p>
      <w:pPr>
        <w:numPr>
          <w:ilvl w:val="0"/>
          <w:numId w:val="1001"/>
        </w:numPr>
        <w:pStyle w:val="Compact"/>
      </w:pPr>
      <w:r>
        <w:t xml:space="preserve">All services are provided by a qualified Mechatronics Engineer registered with the relevant Kenyan professional bodies.</w:t>
      </w:r>
    </w:p>
    <w:p>
      <w:pPr>
        <w:numPr>
          <w:ilvl w:val="0"/>
          <w:numId w:val="1001"/>
        </w:numPr>
        <w:pStyle w:val="Compact"/>
      </w:pPr>
      <w:r>
        <w:t xml:space="preserve">Payment is due within 14 days. Late payments may incur a penalty of 2% per month.</w:t>
      </w:r>
    </w:p>
    <w:p>
      <w:pPr>
        <w:numPr>
          <w:ilvl w:val="0"/>
          <w:numId w:val="1001"/>
        </w:numPr>
        <w:pStyle w:val="Compact"/>
      </w:pPr>
      <w:r>
        <w:t xml:space="preserve">Withholding tax of 5% has been deducted as per Kenyan tax regulations.</w:t>
      </w:r>
    </w:p>
    <w:p>
      <w:pPr>
        <w:numPr>
          <w:ilvl w:val="0"/>
          <w:numId w:val="1001"/>
        </w:numPr>
        <w:pStyle w:val="Compact"/>
      </w:pPr>
      <w:r>
        <w:t xml:space="preserve">VAT is charged at the standard rate of 16% as applicable in Kenya Nairobi.</w:t>
      </w:r>
    </w:p>
    <w:p>
      <w:pPr>
        <w:numPr>
          <w:ilvl w:val="0"/>
          <w:numId w:val="1001"/>
        </w:numPr>
        <w:pStyle w:val="Compact"/>
      </w:pPr>
      <w:r>
        <w:t xml:space="preserve">This invoice is valid for 30 days from the date of issue.</w:t>
      </w:r>
    </w:p>
    <w:p>
      <w:pPr>
        <w:numPr>
          <w:ilvl w:val="0"/>
          <w:numId w:val="1001"/>
        </w:numPr>
        <w:pStyle w:val="Compact"/>
      </w:pPr>
      <w:r>
        <w:t xml:space="preserve">Any disputes regarding this invoice must be raised within 7 days of receipt.</w:t>
      </w:r>
    </w:p>
    <w:bookmarkEnd w:id="25"/>
    <w:p>
      <w:pPr>
        <w:pStyle w:val="FirstParagraph"/>
      </w:pPr>
      <w:r>
        <w:rPr>
          <w:bCs/>
          <w:b/>
        </w:rPr>
        <w:t xml:space="preserve">Authorized Signature:</w:t>
      </w:r>
    </w:p>
    <w:p>
      <w:pPr>
        <w:pStyle w:val="BodyText"/>
      </w:pPr>
      <w:r>
        <w:t xml:space="preserve">John Mwangi</w:t>
      </w:r>
    </w:p>
    <w:p>
      <w:pPr>
        <w:pStyle w:val="BodyText"/>
      </w:pPr>
      <w:r>
        <w:t xml:space="preserve">Lead Mechatronics Engineer</w:t>
      </w:r>
    </w:p>
    <w:p>
      <w:pPr>
        <w:pStyle w:val="BodyText"/>
      </w:pPr>
      <w:r>
        <w:t xml:space="preserve">Advanced Mechatronics Solutions Ltd.</w:t>
      </w:r>
    </w:p>
    <w:p>
      <w:pPr>
        <w:pStyle w:val="BodyText"/>
      </w:pPr>
      <w:r>
        <w:rPr>
          <w:bCs/>
          <w:b/>
        </w:rPr>
        <w:t xml:space="preserve">Client Acknowledgment:</w:t>
      </w:r>
    </w:p>
    <w:p>
      <w:pPr>
        <w:pStyle w:val="BodyText"/>
      </w:pPr>
      <w:r>
        <w:t xml:space="preserve">_________________________</w:t>
      </w:r>
    </w:p>
    <w:p>
      <w:pPr>
        <w:pStyle w:val="BodyText"/>
      </w:pPr>
      <w:r>
        <w:t xml:space="preserve">Name &amp; Title</w:t>
      </w:r>
    </w:p>
    <w:p>
      <w:pPr>
        <w:pStyle w:val="BodyText"/>
      </w:pPr>
      <w:r>
        <w:t xml:space="preserve">Date</w:t>
      </w:r>
    </w:p>
    <w:p>
      <w:pPr>
        <w:pStyle w:val="BodyText"/>
      </w:pPr>
      <w:r>
        <w:t xml:space="preserve">Thank you for choosing Advanced Mechatronics Solutions Ltd. for your engineering needs in Kenya Nairobi.</w:t>
      </w:r>
    </w:p>
    <w:p>
      <w:pPr>
        <w:pStyle w:val="BodyText"/>
      </w:pPr>
      <w:r>
        <w:t xml:space="preserve">This is a computer-generated invoice and does not require a physical signature.</w:t>
      </w:r>
    </w:p>
    <w:p>
      <w:pPr>
        <w:pStyle w:val="BodyText"/>
      </w:pPr>
      <w:r>
        <w:t xml:space="preserve">© 2023 Advanced Mechatronics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2026-10-10T01:13:03Z</dcterms:created>
  <dcterms:modified xsi:type="dcterms:W3CDTF">2026-10-10T01:13:03Z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