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Mechatronics</w:t>
      </w:r>
      <w:r>
        <w:t xml:space="preserve"> </w:t>
      </w:r>
      <w:r>
        <w:t xml:space="preserve">Engineering</w:t>
      </w:r>
      <w:r>
        <w:t xml:space="preserve"> </w:t>
      </w:r>
      <w:r>
        <w:t xml:space="preserve">Services</w:t>
      </w:r>
    </w:p>
    <w:bookmarkStart w:id="20" w:name="advanced-mechatronics-solutions-llc"/>
    <w:p>
      <w:pPr>
        <w:pStyle w:val="Heading1"/>
      </w:pPr>
      <w:r>
        <w:t xml:space="preserve">Advanced Mechatronics Solutions LLC</w:t>
      </w:r>
    </w:p>
    <w:p>
      <w:pPr>
        <w:pStyle w:val="FirstParagraph"/>
      </w:pPr>
      <w:r>
        <w:t xml:space="preserve">12/4 Leninsky Prospekt, Building 3</w:t>
      </w:r>
    </w:p>
    <w:p>
      <w:pPr>
        <w:pStyle w:val="BodyText"/>
      </w:pPr>
      <w:r>
        <w:t xml:space="preserve">Moscow, Russia, 119991</w:t>
      </w:r>
    </w:p>
    <w:p>
      <w:pPr>
        <w:pStyle w:val="BodyText"/>
      </w:pPr>
      <w:r>
        <w:t xml:space="preserve">Tel: +7 (495) 123-45-67</w:t>
      </w:r>
    </w:p>
    <w:p>
      <w:pPr>
        <w:pStyle w:val="BodyText"/>
      </w:pPr>
      <w:r>
        <w:t xml:space="preserve">Email: billing@amechatronics.ru</w:t>
      </w:r>
    </w:p>
    <w:p>
      <w:pPr>
        <w:pStyle w:val="BodyText"/>
      </w:pPr>
      <w:r>
        <w:t xml:space="preserve">INN: 7701234567 | KPP: 770101001</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INV-2023-10-042</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24, 2023</w:t>
      </w:r>
    </w:p>
    <w:p>
      <w:pPr>
        <w:pStyle w:val="BodyText"/>
      </w:pPr>
      <w:r>
        <w:rPr>
          <w:bCs/>
          <w:b/>
        </w:rPr>
        <w:t xml:space="preserve">Currency:</w:t>
      </w:r>
      <w:r>
        <w:t xml:space="preserve"> </w:t>
      </w:r>
      <w:r>
        <w:t xml:space="preserve">Russian Ruble (RUB)</w:t>
      </w:r>
    </w:p>
    <w:bookmarkEnd w:id="21"/>
    <w:p>
      <w:pPr>
        <w:pStyle w:val="BodyText"/>
      </w:pPr>
      <w:r>
        <w:t xml:space="preserve">Bill To:</w:t>
      </w:r>
    </w:p>
    <w:p>
      <w:pPr>
        <w:pStyle w:val="BodyText"/>
      </w:pPr>
      <w:r>
        <w:rPr>
          <w:bCs/>
          <w:b/>
        </w:rPr>
        <w:t xml:space="preserve">Industrial Automation Group JSC</w:t>
      </w:r>
    </w:p>
    <w:p>
      <w:pPr>
        <w:pStyle w:val="BodyText"/>
      </w:pPr>
      <w:r>
        <w:t xml:space="preserve">Attention: Procurement Department</w:t>
      </w:r>
    </w:p>
    <w:p>
      <w:pPr>
        <w:pStyle w:val="BodyText"/>
      </w:pPr>
      <w:r>
        <w:t xml:space="preserve">45 Tverskaya Street, Office 1200</w:t>
      </w:r>
    </w:p>
    <w:p>
      <w:pPr>
        <w:pStyle w:val="BodyText"/>
      </w:pPr>
      <w:r>
        <w:t xml:space="preserve">Moscow, Russia, 125009</w:t>
      </w:r>
    </w:p>
    <w:p>
      <w:pPr>
        <w:pStyle w:val="BodyText"/>
      </w:pPr>
      <w:r>
        <w:t xml:space="preserve">INN: 7709876543</w:t>
      </w:r>
    </w:p>
    <w:p>
      <w:pPr>
        <w:pStyle w:val="BodyText"/>
      </w:pPr>
      <w:r>
        <w:t xml:space="preserve">Description of Services Rendered</w:t>
      </w:r>
    </w:p>
    <w:p>
      <w:pPr>
        <w:pStyle w:val="BodyText"/>
      </w:pPr>
      <w:r>
        <w:t xml:space="preserve">This invoice covers professional engineering services provided by a certified Mechatronics Engineer specializing in the integration of mechanical systems, electronics, and control engineering. The work was conducted in accordance with the technical specifications agreed upon for the Moscow-based manufacturing facility upgrade project.</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Price (RUB)</w:t>
            </w:r>
          </w:p>
        </w:tc>
        <w:tc>
          <w:tcPr/>
          <w:p>
            <w:pPr>
              <w:pStyle w:val="Compact"/>
              <w:jc w:val="left"/>
            </w:pPr>
            <w:r>
              <w:t xml:space="preserve">Total (RUB)</w:t>
            </w:r>
          </w:p>
        </w:tc>
      </w:tr>
      <w:tr>
        <w:tc>
          <w:tcPr/>
          <w:p>
            <w:pPr>
              <w:pStyle w:val="Compact"/>
              <w:jc w:val="left"/>
            </w:pPr>
            <w:r>
              <w:t xml:space="preserve">1</w:t>
            </w:r>
          </w:p>
        </w:tc>
        <w:tc>
          <w:tcPr/>
          <w:p>
            <w:pPr>
              <w:pStyle w:val="Compact"/>
              <w:jc w:val="left"/>
            </w:pPr>
            <w:r>
              <w:rPr>
                <w:bCs/>
                <w:b/>
              </w:rPr>
              <w:t xml:space="preserve">System Architecture Design:</w:t>
            </w:r>
            <w:r>
              <w:t xml:space="preserve"> </w:t>
            </w:r>
            <w:r>
              <w:t xml:space="preserve">Comprehensive design of the mechatronic control system for the automated assembly line. This includes the selection of sensors, actuators, and PLCs suitable for the Russian industrial climate standards.</w:t>
            </w:r>
          </w:p>
        </w:tc>
        <w:tc>
          <w:tcPr/>
          <w:p>
            <w:pPr>
              <w:pStyle w:val="Compact"/>
              <w:jc w:val="left"/>
            </w:pPr>
            <w:r>
              <w:t xml:space="preserve">1</w:t>
            </w:r>
          </w:p>
        </w:tc>
        <w:tc>
          <w:tcPr/>
          <w:p>
            <w:pPr>
              <w:pStyle w:val="Compact"/>
              <w:jc w:val="left"/>
            </w:pPr>
            <w:r>
              <w:t xml:space="preserve">150,000.00</w:t>
            </w:r>
          </w:p>
        </w:tc>
        <w:tc>
          <w:tcPr/>
          <w:p>
            <w:pPr>
              <w:pStyle w:val="Compact"/>
              <w:jc w:val="left"/>
            </w:pPr>
            <w:r>
              <w:t xml:space="preserve">150,000.00</w:t>
            </w:r>
          </w:p>
        </w:tc>
      </w:tr>
      <w:tr>
        <w:tc>
          <w:tcPr/>
          <w:p>
            <w:pPr>
              <w:pStyle w:val="Compact"/>
              <w:jc w:val="left"/>
            </w:pPr>
            <w:r>
              <w:t xml:space="preserve">2</w:t>
            </w:r>
          </w:p>
        </w:tc>
        <w:tc>
          <w:tcPr/>
          <w:p>
            <w:pPr>
              <w:pStyle w:val="Compact"/>
              <w:jc w:val="left"/>
            </w:pPr>
            <w:r>
              <w:rPr>
                <w:bCs/>
                <w:b/>
              </w:rPr>
              <w:t xml:space="preserve">Embedded Software Development:</w:t>
            </w:r>
            <w:r>
              <w:t xml:space="preserve"> </w:t>
            </w:r>
            <w:r>
              <w:t xml:space="preserve">Programming of microcontrollers and real-time operating systems to ensure seamless communication between mechanical components and electronic control units. Includes debugging and optimization for high-speed operations.</w:t>
            </w:r>
          </w:p>
        </w:tc>
        <w:tc>
          <w:tcPr/>
          <w:p>
            <w:pPr>
              <w:pStyle w:val="Compact"/>
              <w:jc w:val="left"/>
            </w:pPr>
            <w:r>
              <w:t xml:space="preserve">40 hrs</w:t>
            </w:r>
          </w:p>
        </w:tc>
        <w:tc>
          <w:tcPr/>
          <w:p>
            <w:pPr>
              <w:pStyle w:val="Compact"/>
              <w:jc w:val="left"/>
            </w:pPr>
            <w:r>
              <w:t xml:space="preserve">4,500.00</w:t>
            </w:r>
          </w:p>
        </w:tc>
        <w:tc>
          <w:tcPr/>
          <w:p>
            <w:pPr>
              <w:pStyle w:val="Compact"/>
              <w:jc w:val="left"/>
            </w:pPr>
            <w:r>
              <w:t xml:space="preserve">180,000.00</w:t>
            </w:r>
          </w:p>
        </w:tc>
      </w:tr>
      <w:tr>
        <w:tc>
          <w:tcPr/>
          <w:p>
            <w:pPr>
              <w:pStyle w:val="Compact"/>
              <w:jc w:val="left"/>
            </w:pPr>
            <w:r>
              <w:t xml:space="preserve">3</w:t>
            </w:r>
          </w:p>
        </w:tc>
        <w:tc>
          <w:tcPr/>
          <w:p>
            <w:pPr>
              <w:pStyle w:val="Compact"/>
              <w:jc w:val="left"/>
            </w:pPr>
            <w:r>
              <w:rPr>
                <w:bCs/>
                <w:b/>
              </w:rPr>
              <w:t xml:space="preserve">Hardware Integration &amp; Assembly:</w:t>
            </w:r>
            <w:r>
              <w:t xml:space="preserve"> </w:t>
            </w:r>
            <w:r>
              <w:t xml:space="preserve">Physical installation and wiring of electronic components onto the mechanical chassis. Ensuring compliance with GOST safety standards for electrical installations in Moscow industrial zones.</w:t>
            </w:r>
          </w:p>
        </w:tc>
        <w:tc>
          <w:tcPr/>
          <w:p>
            <w:pPr>
              <w:pStyle w:val="Compact"/>
              <w:jc w:val="left"/>
            </w:pPr>
            <w:r>
              <w:t xml:space="preserve">20 hrs</w:t>
            </w:r>
          </w:p>
        </w:tc>
        <w:tc>
          <w:tcPr/>
          <w:p>
            <w:pPr>
              <w:pStyle w:val="Compact"/>
              <w:jc w:val="left"/>
            </w:pPr>
            <w:r>
              <w:t xml:space="preserve">5,000.00</w:t>
            </w:r>
          </w:p>
        </w:tc>
        <w:tc>
          <w:tcPr/>
          <w:p>
            <w:pPr>
              <w:pStyle w:val="Compact"/>
              <w:jc w:val="left"/>
            </w:pPr>
            <w:r>
              <w:t xml:space="preserve">100,000.00</w:t>
            </w:r>
          </w:p>
        </w:tc>
      </w:tr>
      <w:tr>
        <w:tc>
          <w:tcPr/>
          <w:p>
            <w:pPr>
              <w:pStyle w:val="Compact"/>
              <w:jc w:val="left"/>
            </w:pPr>
            <w:r>
              <w:t xml:space="preserve">4</w:t>
            </w:r>
          </w:p>
        </w:tc>
        <w:tc>
          <w:tcPr/>
          <w:p>
            <w:pPr>
              <w:pStyle w:val="Compact"/>
              <w:jc w:val="left"/>
            </w:pPr>
            <w:r>
              <w:rPr>
                <w:bCs/>
                <w:b/>
              </w:rPr>
              <w:t xml:space="preserve">Control System Calibration:</w:t>
            </w:r>
            <w:r>
              <w:t xml:space="preserve"> </w:t>
            </w:r>
            <w:r>
              <w:t xml:space="preserve">Fine-tuning of PID controllers and motion control algorithms to minimize error margins and maximize efficiency of the robotic arms.</w:t>
            </w:r>
          </w:p>
        </w:tc>
        <w:tc>
          <w:tcPr/>
          <w:p>
            <w:pPr>
              <w:pStyle w:val="Compact"/>
              <w:jc w:val="left"/>
            </w:pPr>
            <w:r>
              <w:t xml:space="preserve">15 hrs</w:t>
            </w:r>
          </w:p>
        </w:tc>
        <w:tc>
          <w:tcPr/>
          <w:p>
            <w:pPr>
              <w:pStyle w:val="Compact"/>
              <w:jc w:val="left"/>
            </w:pPr>
            <w:r>
              <w:t xml:space="preserve">5,000.00</w:t>
            </w:r>
          </w:p>
        </w:tc>
        <w:tc>
          <w:tcPr/>
          <w:p>
            <w:pPr>
              <w:pStyle w:val="Compact"/>
              <w:jc w:val="left"/>
            </w:pPr>
            <w:r>
              <w:t xml:space="preserve">75,000.00</w:t>
            </w:r>
          </w:p>
        </w:tc>
      </w:tr>
      <w:tr>
        <w:tc>
          <w:tcPr/>
          <w:p>
            <w:pPr>
              <w:pStyle w:val="Compact"/>
              <w:jc w:val="left"/>
            </w:pPr>
            <w:r>
              <w:t xml:space="preserve">5</w:t>
            </w:r>
          </w:p>
        </w:tc>
        <w:tc>
          <w:tcPr/>
          <w:p>
            <w:pPr>
              <w:pStyle w:val="Compact"/>
              <w:jc w:val="left"/>
            </w:pPr>
            <w:r>
              <w:rPr>
                <w:bCs/>
                <w:b/>
              </w:rPr>
              <w:t xml:space="preserve">On-Site Testing &amp; Commissioning:</w:t>
            </w:r>
            <w:r>
              <w:t xml:space="preserve"> </w:t>
            </w:r>
            <w:r>
              <w:t xml:space="preserve">Full operational testing of the mechatronic system at the client's facility in Moscow. Includes stress testing, safety checks, and staff training on system operation.</w:t>
            </w:r>
          </w:p>
        </w:tc>
        <w:tc>
          <w:tcPr/>
          <w:p>
            <w:pPr>
              <w:pStyle w:val="Compact"/>
              <w:jc w:val="left"/>
            </w:pPr>
            <w:r>
              <w:t xml:space="preserve">3 Days</w:t>
            </w:r>
          </w:p>
        </w:tc>
        <w:tc>
          <w:tcPr/>
          <w:p>
            <w:pPr>
              <w:pStyle w:val="Compact"/>
              <w:jc w:val="left"/>
            </w:pPr>
            <w:r>
              <w:t xml:space="preserve">40,000.00</w:t>
            </w:r>
          </w:p>
        </w:tc>
        <w:tc>
          <w:tcPr/>
          <w:p>
            <w:pPr>
              <w:pStyle w:val="Compact"/>
              <w:jc w:val="left"/>
            </w:pPr>
            <w:r>
              <w:t xml:space="preserve">120,000.00</w:t>
            </w:r>
          </w:p>
        </w:tc>
      </w:tr>
      <w:tr>
        <w:tc>
          <w:tcPr/>
          <w:p>
            <w:pPr>
              <w:pStyle w:val="Compact"/>
              <w:jc w:val="left"/>
            </w:pPr>
            <w:r>
              <w:t xml:space="preserve">6</w:t>
            </w:r>
          </w:p>
        </w:tc>
        <w:tc>
          <w:tcPr/>
          <w:p>
            <w:pPr>
              <w:pStyle w:val="Compact"/>
              <w:jc w:val="left"/>
            </w:pPr>
            <w:r>
              <w:rPr>
                <w:bCs/>
                <w:b/>
              </w:rPr>
              <w:t xml:space="preserve">Technical Documentation:</w:t>
            </w:r>
            <w:r>
              <w:t xml:space="preserve"> </w:t>
            </w:r>
            <w:r>
              <w:t xml:space="preserve">Preparation of detailed schematics, user manuals, and maintenance guides in both English and Russian to facilitate future upkeep.</w:t>
            </w:r>
          </w:p>
        </w:tc>
        <w:tc>
          <w:tcPr/>
          <w:p>
            <w:pPr>
              <w:pStyle w:val="Compact"/>
              <w:jc w:val="left"/>
            </w:pPr>
            <w:r>
              <w:t xml:space="preserve">1</w:t>
            </w:r>
          </w:p>
        </w:tc>
        <w:tc>
          <w:tcPr/>
          <w:p>
            <w:pPr>
              <w:pStyle w:val="Compact"/>
              <w:jc w:val="left"/>
            </w:pPr>
            <w:r>
              <w:t xml:space="preserve">35,000.00</w:t>
            </w:r>
          </w:p>
        </w:tc>
        <w:tc>
          <w:tcPr/>
          <w:p>
            <w:pPr>
              <w:pStyle w:val="Compact"/>
              <w:jc w:val="left"/>
            </w:pPr>
            <w:r>
              <w:t xml:space="preserve">35,000.00</w:t>
            </w:r>
          </w:p>
        </w:tc>
      </w:tr>
    </w:tbl>
    <w:p>
      <w:pPr>
        <w:pStyle w:val="BodyText"/>
      </w:pPr>
      <w:r>
        <w:t xml:space="preserve">Subtotal:</w:t>
      </w:r>
      <w:r>
        <w:t xml:space="preserve"> </w:t>
      </w:r>
      <w:r>
        <w:t xml:space="preserve">660,000.00 RUB</w:t>
      </w:r>
    </w:p>
    <w:p>
      <w:pPr>
        <w:pStyle w:val="BodyText"/>
      </w:pPr>
      <w:r>
        <w:t xml:space="preserve">VAT (20%):</w:t>
      </w:r>
      <w:r>
        <w:t xml:space="preserve"> </w:t>
      </w:r>
      <w:r>
        <w:t xml:space="preserve">132,000.00 RUB</w:t>
      </w:r>
    </w:p>
    <w:p>
      <w:pPr>
        <w:pStyle w:val="BodyText"/>
      </w:pPr>
      <w:r>
        <w:t xml:space="preserve">Total Amount Due:</w:t>
      </w:r>
      <w:r>
        <w:t xml:space="preserve"> </w:t>
      </w:r>
      <w:r>
        <w:t xml:space="preserve">792,000.00 RUB</w:t>
      </w:r>
    </w:p>
    <w:bookmarkStart w:id="22" w:name="payment-terms-and-conditions"/>
    <w:p>
      <w:pPr>
        <w:pStyle w:val="Heading4"/>
      </w:pPr>
      <w:r>
        <w:t xml:space="preserve">Payment Terms and Conditions:</w:t>
      </w:r>
    </w:p>
    <w:p>
      <w:pPr>
        <w:pStyle w:val="FirstParagraph"/>
      </w:pPr>
      <w:r>
        <w:t xml:space="preserve">Payment is due within 30 days from the date of this invoice. Please include the Invoice Number (INV-2023-10-042) in the payment reference to ensure proper allocation of funds. Late payments may be subject to a penalty fee of 0.1% per day as per Russian Civil Code regulations.</w:t>
      </w:r>
    </w:p>
    <w:p>
      <w:pPr>
        <w:pStyle w:val="BodyText"/>
      </w:pPr>
      <w:r>
        <w:t xml:space="preserve">This invoice represents the final settlement for the Mechatronics Engineering services rendered for the project titled "Automated Assembly Line Upgrade Phase 1." All services have been completed to the satisfaction of the client's technical team.</w:t>
      </w:r>
    </w:p>
    <w:bookmarkEnd w:id="22"/>
    <w:bookmarkStart w:id="23" w:name="bank-transfer-details"/>
    <w:p>
      <w:pPr>
        <w:pStyle w:val="Heading4"/>
      </w:pPr>
      <w:r>
        <w:t xml:space="preserve">Bank Transfer Details:</w:t>
      </w:r>
    </w:p>
    <w:p>
      <w:pPr>
        <w:pStyle w:val="FirstParagraph"/>
      </w:pPr>
      <w:r>
        <w:rPr>
          <w:bCs/>
          <w:b/>
        </w:rPr>
        <w:t xml:space="preserve">Beneficiary:</w:t>
      </w:r>
      <w:r>
        <w:t xml:space="preserve"> </w:t>
      </w:r>
      <w:r>
        <w:t xml:space="preserve">Advanced Mechatronics Solutions LLC</w:t>
      </w:r>
    </w:p>
    <w:p>
      <w:pPr>
        <w:pStyle w:val="BodyText"/>
      </w:pPr>
      <w:r>
        <w:rPr>
          <w:bCs/>
          <w:b/>
        </w:rPr>
        <w:t xml:space="preserve">Bank Name:</w:t>
      </w:r>
      <w:r>
        <w:t xml:space="preserve"> </w:t>
      </w:r>
      <w:r>
        <w:t xml:space="preserve">Sberbank of Russia</w:t>
      </w:r>
    </w:p>
    <w:p>
      <w:pPr>
        <w:pStyle w:val="BodyText"/>
      </w:pPr>
      <w:r>
        <w:rPr>
          <w:bCs/>
          <w:b/>
        </w:rPr>
        <w:t xml:space="preserve">Account Number:</w:t>
      </w:r>
      <w:r>
        <w:t xml:space="preserve"> </w:t>
      </w:r>
      <w:r>
        <w:t xml:space="preserve">40702810938000123456</w:t>
      </w:r>
    </w:p>
    <w:p>
      <w:pPr>
        <w:pStyle w:val="BodyText"/>
      </w:pPr>
      <w:r>
        <w:rPr>
          <w:bCs/>
          <w:b/>
        </w:rPr>
        <w:t xml:space="preserve">BIC/SWIFT:</w:t>
      </w:r>
      <w:r>
        <w:t xml:space="preserve"> </w:t>
      </w:r>
      <w:r>
        <w:t xml:space="preserve">SABRRUMM</w:t>
      </w:r>
    </w:p>
    <w:p>
      <w:pPr>
        <w:pStyle w:val="BodyText"/>
      </w:pPr>
      <w:r>
        <w:rPr>
          <w:bCs/>
          <w:b/>
        </w:rPr>
        <w:t xml:space="preserve">Correspondent Account:</w:t>
      </w:r>
      <w:r>
        <w:t xml:space="preserve"> </w:t>
      </w:r>
      <w:r>
        <w:t xml:space="preserve">30101810400000000225</w:t>
      </w:r>
    </w:p>
    <w:bookmarkEnd w:id="23"/>
    <w:p>
      <w:pPr>
        <w:pStyle w:val="BodyText"/>
      </w:pPr>
      <w:r>
        <w:t xml:space="preserve">Authorized Signature</w:t>
      </w:r>
    </w:p>
    <w:p>
      <w:pPr>
        <w:pStyle w:val="BodyText"/>
      </w:pPr>
      <w:r>
        <w:t xml:space="preserve">Alexey Petrov</w:t>
      </w:r>
    </w:p>
    <w:p>
      <w:pPr>
        <w:pStyle w:val="BodyText"/>
      </w:pPr>
      <w:r>
        <w:t xml:space="preserve">Lead Mechatronics Engineer</w:t>
      </w:r>
    </w:p>
    <w:p>
      <w:pPr>
        <w:pStyle w:val="BodyText"/>
      </w:pPr>
      <w:r>
        <w:t xml:space="preserve">Received By (Client)</w:t>
      </w:r>
    </w:p>
    <w:p>
      <w:pPr>
        <w:pStyle w:val="BodyText"/>
      </w:pPr>
      <w:r>
        <w:t xml:space="preserve">__________________________</w:t>
      </w:r>
    </w:p>
    <w:p>
      <w:pPr>
        <w:pStyle w:val="BodyText"/>
      </w:pPr>
      <w:r>
        <w:t xml:space="preserve">Date: 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Mechatronics Engineering Services</dc:title>
  <dc:creator/>
  <dc:language>en</dc:language>
  <cp:keywords/>
  <dcterms:created xsi:type="dcterms:W3CDTF">2026-10-10T02:31:10Z</dcterms:created>
  <dcterms:modified xsi:type="dcterms:W3CDTF">2026-10-10T02:31:10Z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