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sarl"/>
    <w:p>
      <w:pPr>
        <w:pStyle w:val="Heading2"/>
      </w:pPr>
      <w:r>
        <w:t xml:space="preserve">Advanced Mechatronics Solutions SARL</w:t>
      </w:r>
    </w:p>
    <w:p>
      <w:pPr>
        <w:pStyle w:val="FirstParagraph"/>
      </w:pPr>
      <w:r>
        <w:t xml:space="preserve">12 Avenue Cheikh Anta Diop</w:t>
      </w:r>
      <w:r>
        <w:br/>
      </w:r>
      <w:r>
        <w:t xml:space="preserve">Sacré-Cœur 3</w:t>
      </w:r>
      <w:r>
        <w:br/>
      </w:r>
      <w:r>
        <w:t xml:space="preserve">Dakar, Senegal</w:t>
      </w:r>
      <w:r>
        <w:br/>
      </w:r>
      <w:r>
        <w:t xml:space="preserve">Phone: +221 33 825 45 67</w:t>
      </w:r>
      <w:r>
        <w:br/>
      </w:r>
      <w:r>
        <w:t xml:space="preserve">Email: billing@amechatronics.sn</w:t>
      </w:r>
      <w:r>
        <w:br/>
      </w:r>
      <w:r>
        <w:t xml:space="preserve">Reg. No: RM-DKR-2024-8891</w:t>
      </w:r>
    </w:p>
    <w:bookmarkEnd w:id="20"/>
    <w:bookmarkStart w:id="21" w:name="invoice"/>
    <w:p>
      <w:pPr>
        <w:pStyle w:val="Heading1"/>
      </w:pPr>
      <w:r>
        <w:t xml:space="preserve">INVOICE</w:t>
      </w:r>
    </w:p>
    <w:p>
      <w:pPr>
        <w:pStyle w:val="FirstParagraph"/>
      </w:pPr>
      <w:r>
        <w:rPr>
          <w:bCs/>
          <w:b/>
        </w:rPr>
        <w:t xml:space="preserve">Invoice #:</w:t>
      </w:r>
      <w:r>
        <w:t xml:space="preserve"> </w:t>
      </w:r>
      <w:r>
        <w:t xml:space="preserve">AMS-2024-0892</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24, 2024</w:t>
      </w:r>
    </w:p>
    <w:bookmarkEnd w:id="21"/>
    <w:bookmarkStart w:id="22" w:name="billed-to"/>
    <w:p>
      <w:pPr>
        <w:pStyle w:val="Heading3"/>
      </w:pPr>
      <w:r>
        <w:t xml:space="preserve">Billed To:</w:t>
      </w:r>
    </w:p>
    <w:p>
      <w:pPr>
        <w:pStyle w:val="FirstParagraph"/>
      </w:pPr>
      <w:r>
        <w:rPr>
          <w:bCs/>
          <w:b/>
        </w:rPr>
        <w:t xml:space="preserve">Industrial Automation Group SA</w:t>
      </w:r>
      <w:r>
        <w:br/>
      </w:r>
      <w:r>
        <w:t xml:space="preserve">Zone Industrielle de Diamniadio</w:t>
      </w:r>
      <w:r>
        <w:br/>
      </w:r>
      <w:r>
        <w:t xml:space="preserve">Dakar, Senegal</w:t>
      </w:r>
      <w:r>
        <w:br/>
      </w:r>
      <w:r>
        <w:t xml:space="preserve">Attn: Procurement Department</w:t>
      </w:r>
      <w:r>
        <w:br/>
      </w:r>
      <w:r>
        <w:t xml:space="preserve">Email: accounts@iagroup.sn</w:t>
      </w:r>
    </w:p>
    <w:bookmarkEnd w:id="22"/>
    <w:bookmarkStart w:id="23" w:name="X4020157bf8953bd14c9598c846e845c8734b516"/>
    <w:p>
      <w:pPr>
        <w:pStyle w:val="Heading3"/>
      </w:pPr>
      <w:r>
        <w:t xml:space="preserve">Project Overview: Mechatronics System Integration in Dakar</w:t>
      </w:r>
    </w:p>
    <w:p>
      <w:pPr>
        <w:pStyle w:val="FirstParagraph"/>
      </w:pPr>
      <w:r>
        <w:t xml:space="preserve">This invoice covers professional services rendered by a certified Mechatronics Engineer for the design, implementation, and commissioning of automated control systems at your facility in Senegal Dakar. The scope includes PLC programming, robotic arm integration, sensor network deployment, and comprehensive system testing aligned with international engineering standards.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rPr>
                <w:bCs/>
                <w:b/>
              </w:rPr>
              <w:t xml:space="preserve">Mechatronics System Design &amp; Engineering</w:t>
            </w:r>
            <w:r>
              <w:br/>
            </w:r>
            <w:r>
              <w:t xml:space="preserve">Detailed design of integrated electromechanical systems including CAD modeling, control architecture planning, and component selection for automated production line in Dakar.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PLC Programming &amp; HMI Development</w:t>
            </w:r>
            <w:r>
              <w:br/>
            </w:r>
            <w:r>
              <w:t xml:space="preserve">Custom programming of Siemens S7-1500 PLC controllers and development of operator interfaces for real-time monitoring and control of manufacturing processes.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Robotic Integration &amp; Calibration</w:t>
            </w:r>
            <w:r>
              <w:br/>
            </w:r>
            <w:r>
              <w:t xml:space="preserve">Installation and programming of 6-axis industrial robotic arms for precision assembly tasks, including safety system integration and cycle time optimization.</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rPr>
                <w:bCs/>
                <w:b/>
              </w:rPr>
              <w:t xml:space="preserve">Sensor Network Deployment</w:t>
            </w:r>
            <w:r>
              <w:br/>
            </w:r>
            <w:r>
              <w:t xml:space="preserve">Installation and configuration of proximity sensors, vision systems, and IoT-enabled monitoring devices across the production floor in Senegal Dakar facility.</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System Testing &amp; Commissioning</w:t>
            </w:r>
            <w:r>
              <w:br/>
            </w:r>
            <w:r>
              <w:t xml:space="preserve">Comprehensive functional testing, performance validation, and commissioning of all mechatronic subsystems to ensure reliable operation under local environmental conditions.</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p>
            <w:pPr>
              <w:pStyle w:val="Compact"/>
              <w:jc w:val="left"/>
            </w:pPr>
            <w:r>
              <w:rPr>
                <w:bCs/>
                <w:b/>
              </w:rPr>
              <w:t xml:space="preserve">Technical Documentation &amp; Training</w:t>
            </w:r>
            <w:r>
              <w:br/>
            </w:r>
            <w:r>
              <w:t xml:space="preserve">Preparation of detailed engineering documentation, operation manuals, and on-site training for maintenance personnel on the new automated systems.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7,000,000 XOF</w:t>
            </w:r>
          </w:p>
        </w:tc>
      </w:tr>
      <w:tr>
        <w:tc>
          <w:tcPr/>
          <w:p>
            <w:pPr>
              <w:pStyle w:val="Compact"/>
              <w:jc w:val="left"/>
            </w:pPr>
            <w:r>
              <w:t xml:space="preserve">VAT (18%):</w:t>
            </w:r>
          </w:p>
        </w:tc>
        <w:tc>
          <w:tcPr/>
          <w:p>
            <w:pPr>
              <w:pStyle w:val="Compact"/>
              <w:jc w:val="left"/>
            </w:pPr>
            <w:r>
              <w:t xml:space="preserve">1,260,000 XOF</w:t>
            </w:r>
          </w:p>
        </w:tc>
      </w:tr>
      <w:tr>
        <w:tc>
          <w:tcPr/>
          <w:p>
            <w:pPr>
              <w:pStyle w:val="Compact"/>
              <w:jc w:val="left"/>
            </w:pPr>
            <w:r>
              <w:t xml:space="preserve">Total Amount Due:</w:t>
            </w:r>
          </w:p>
        </w:tc>
        <w:tc>
          <w:tcPr/>
          <w:p>
            <w:pPr>
              <w:pStyle w:val="Compact"/>
              <w:jc w:val="left"/>
            </w:pPr>
            <w:r>
              <w:t xml:space="preserve">8,260,000 XOF</w:t>
            </w:r>
          </w:p>
        </w:tc>
      </w:tr>
    </w:tbl>
    <w:bookmarkStart w:id="24" w:name="payment-terms-conditions"/>
    <w:p>
      <w:pPr>
        <w:pStyle w:val="Heading3"/>
      </w:pPr>
      <w:r>
        <w:t xml:space="preserve">Payment Terms &amp; Conditions</w:t>
      </w:r>
    </w:p>
    <w:p>
      <w:pPr>
        <w:pStyle w:val="FirstParagraph"/>
      </w:pPr>
      <w:r>
        <w:t xml:space="preserve">Payment is due within 30 days of the invoice date. Please remit payment via bank transfer to the following account:</w:t>
      </w:r>
    </w:p>
    <w:p>
      <w:pPr>
        <w:pStyle w:val="BodyText"/>
      </w:pPr>
      <w:r>
        <w:rPr>
          <w:bCs/>
          <w:b/>
        </w:rPr>
        <w:t xml:space="preserve">Bank:</w:t>
      </w:r>
      <w:r>
        <w:t xml:space="preserve"> </w:t>
      </w:r>
      <w:r>
        <w:t xml:space="preserve">Ecobank Senegal</w:t>
      </w:r>
      <w:r>
        <w:br/>
      </w:r>
      <w:r>
        <w:rPr>
          <w:bCs/>
          <w:b/>
        </w:rPr>
        <w:t xml:space="preserve">Account Name:</w:t>
      </w:r>
      <w:r>
        <w:t xml:space="preserve"> </w:t>
      </w:r>
      <w:r>
        <w:t xml:space="preserve">Advanced Mechatronics Solutions SARL</w:t>
      </w:r>
      <w:r>
        <w:br/>
      </w:r>
      <w:r>
        <w:rPr>
          <w:bCs/>
          <w:b/>
        </w:rPr>
        <w:t xml:space="preserve">Account Number:</w:t>
      </w:r>
      <w:r>
        <w:t xml:space="preserve"> </w:t>
      </w:r>
      <w:r>
        <w:t xml:space="preserve">1001234567890</w:t>
      </w:r>
      <w:r>
        <w:br/>
      </w:r>
      <w:r>
        <w:rPr>
          <w:bCs/>
          <w:b/>
        </w:rPr>
        <w:t xml:space="preserve">IBAN:</w:t>
      </w:r>
      <w:r>
        <w:t xml:space="preserve"> </w:t>
      </w:r>
      <w:r>
        <w:t xml:space="preserve">SN02 1100 1001 2345 6789 0</w:t>
      </w:r>
      <w:r>
        <w:br/>
      </w:r>
      <w:r>
        <w:rPr>
          <w:bCs/>
          <w:b/>
        </w:rPr>
        <w:t xml:space="preserve">SWIFT/BIC:</w:t>
      </w:r>
      <w:r>
        <w:t xml:space="preserve"> </w:t>
      </w:r>
      <w:r>
        <w:t xml:space="preserve">ECOBSNSN</w:t>
      </w:r>
    </w:p>
    <w:p>
      <w:pPr>
        <w:pStyle w:val="BodyText"/>
      </w:pPr>
      <w:r>
        <w:t xml:space="preserve">Late payments will incur a penalty of 1.5% per month on the outstanding balance. All services provided by our Mechatronics Engineer are guaranteed for a period of 12 months from the date of commissioning. Any disputes regarding this invoice must be raised within 15 days of receipt.</w:t>
      </w:r>
    </w:p>
    <w:p>
      <w:pPr>
        <w:pStyle w:val="BodyText"/>
      </w:pPr>
      <w:r>
        <w:t xml:space="preserve">This invoice is issued in accordance with the commercial regulations of Senegal and reflects the professional engineering services delivered in Dakar. The Mechatronics Engineer responsible for this project holds valid certifications in automation, robotics, and control systems engineering.</w:t>
      </w:r>
    </w:p>
    <w:bookmarkEnd w:id="24"/>
    <w:p>
      <w:pPr>
        <w:pStyle w:val="BodyText"/>
      </w:pPr>
      <w:r>
        <w:rPr>
          <w:bCs/>
          <w:b/>
        </w:rPr>
        <w:t xml:space="preserve">Authorized by:</w:t>
      </w:r>
    </w:p>
    <w:p>
      <w:pPr>
        <w:pStyle w:val="BodyText"/>
      </w:pPr>
      <w:r>
        <w:t xml:space="preserve">Dr. Amadou Diallo</w:t>
      </w:r>
      <w:r>
        <w:br/>
      </w:r>
      <w:r>
        <w:t xml:space="preserve">Lead Mechatronics Engineer</w:t>
      </w:r>
    </w:p>
    <w:p>
      <w:pPr>
        <w:pStyle w:val="BodyText"/>
      </w:pPr>
      <w:r>
        <w:rPr>
          <w:bCs/>
          <w:b/>
        </w:rPr>
        <w:t xml:space="preserve">Received by:</w:t>
      </w:r>
    </w:p>
    <w:p>
      <w:pPr>
        <w:pStyle w:val="BodyText"/>
      </w:pPr>
      <w:r>
        <w:t xml:space="preserve">Client Representative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2026-10-10T06:12:57Z</dcterms:created>
  <dcterms:modified xsi:type="dcterms:W3CDTF">2026-10-10T06:12:57Z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