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valencia-mechatronics-solutions"/>
    <w:p>
      <w:pPr>
        <w:pStyle w:val="Heading1"/>
      </w:pPr>
      <w:r>
        <w:t xml:space="preserve">Valencia Mechatronics Solutions</w:t>
      </w:r>
    </w:p>
    <w:p>
      <w:pPr>
        <w:pStyle w:val="FirstParagraph"/>
      </w:pPr>
      <w:r>
        <w:t xml:space="preserve">Av. de les Corts Valencianes, 58, 46015 Valencia, Spain</w:t>
      </w:r>
    </w:p>
    <w:p>
      <w:pPr>
        <w:pStyle w:val="BodyText"/>
      </w:pPr>
      <w:r>
        <w:t xml:space="preserve">NIF: B-12345678 | CIF: B-12345678</w:t>
      </w:r>
    </w:p>
    <w:p>
      <w:pPr>
        <w:pStyle w:val="BodyText"/>
      </w:pPr>
      <w:r>
        <w:t xml:space="preserve">Email: billing@valenciamechatronics.es | Phone: +34 960 123 456</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Industria Automotriz Levante S.L.</w:t>
      </w:r>
    </w:p>
    <w:p>
      <w:pPr>
        <w:pStyle w:val="BodyText"/>
      </w:pPr>
      <w:r>
        <w:t xml:space="preserve">Calle de la Innovación, 12</w:t>
      </w:r>
    </w:p>
    <w:p>
      <w:pPr>
        <w:pStyle w:val="BodyText"/>
      </w:pPr>
      <w:r>
        <w:t xml:space="preserve">Polígono Industrial La Zaidía</w:t>
      </w:r>
    </w:p>
    <w:p>
      <w:pPr>
        <w:pStyle w:val="BodyText"/>
      </w:pPr>
      <w:r>
        <w:t xml:space="preserve">46980 Paterna, Valencia, Spain</w:t>
      </w:r>
    </w:p>
    <w:p>
      <w:pPr>
        <w:pStyle w:val="BodyText"/>
      </w:pPr>
      <w:r>
        <w:t xml:space="preserve">NIF: A-87654321</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INV-2023-10-042</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23, 2023</w:t>
            </w:r>
          </w:p>
        </w:tc>
      </w:tr>
      <w:tr>
        <w:tc>
          <w:tcPr/>
          <w:p>
            <w:pPr>
              <w:pStyle w:val="Compact"/>
              <w:jc w:val="left"/>
            </w:pPr>
            <w:r>
              <w:t xml:space="preserve">Project Reference:</w:t>
            </w:r>
          </w:p>
        </w:tc>
        <w:tc>
          <w:tcPr/>
          <w:p>
            <w:pPr>
              <w:pStyle w:val="Compact"/>
              <w:jc w:val="left"/>
            </w:pPr>
            <w:r>
              <w:t xml:space="preserve">VA-ROBOTICS-AUTO-23</w:t>
            </w:r>
          </w:p>
        </w:tc>
      </w:tr>
    </w:tbl>
    <w:bookmarkEnd w:id="23"/>
    <w:p>
      <w:pPr>
        <w:pStyle w:val="BodyText"/>
      </w:pPr>
      <w:r>
        <w:rPr>
          <w:bCs/>
          <w:b/>
        </w:rPr>
        <w:t xml:space="preserve">Project Context:</w:t>
      </w:r>
      <w:r>
        <w:t xml:space="preserve"> </w:t>
      </w:r>
      <w:r>
        <w:t xml:space="preserve">This invoice corresponds to the specialized consulting and implementation services provided by a certified Mechatronics Engineer based in Spain Valencia. The scope of work includes the integration of advanced robotic arms into the client's assembly line, focusing on PLC programming, sensor calibration, and mechanical alignment to ensure optimal efficiency within the industrial sector of the Valencian Community.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analysis of the existing production line in Valencia. Design of the mechatronic control system integrating mechanical actuators, electronic sensors, and software logic.</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r>
        <w:tc>
          <w:tcPr/>
          <w:p>
            <w:pPr>
              <w:pStyle w:val="Compact"/>
              <w:jc w:val="left"/>
            </w:pPr>
            <w:r>
              <w:t xml:space="preserve">2</w:t>
            </w:r>
          </w:p>
        </w:tc>
        <w:tc>
          <w:tcPr/>
          <w:p>
            <w:pPr>
              <w:pStyle w:val="Compact"/>
              <w:jc w:val="left"/>
            </w:pPr>
            <w:r>
              <w:rPr>
                <w:bCs/>
                <w:b/>
              </w:rPr>
              <w:t xml:space="preserve">PLC Programming &amp; Integration:</w:t>
            </w:r>
            <w:r>
              <w:t xml:space="preserve"> </w:t>
            </w:r>
            <w:r>
              <w:t xml:space="preserve">Development of ladder logic and structured text for Siemens S7-1500 controllers. Ensuring seamless communication between the robotic cells and the central SCADA system.</w:t>
            </w:r>
          </w:p>
        </w:tc>
        <w:tc>
          <w:tcPr/>
          <w:p>
            <w:pPr>
              <w:pStyle w:val="Compact"/>
              <w:jc w:val="left"/>
            </w:pPr>
            <w:r>
              <w:t xml:space="preserve">25</w:t>
            </w:r>
          </w:p>
        </w:tc>
        <w:tc>
          <w:tcPr/>
          <w:p>
            <w:pPr>
              <w:pStyle w:val="Compact"/>
              <w:jc w:val="left"/>
            </w:pPr>
            <w:r>
              <w:t xml:space="preserve">90.00</w:t>
            </w:r>
          </w:p>
        </w:tc>
        <w:tc>
          <w:tcPr/>
          <w:p>
            <w:pPr>
              <w:pStyle w:val="Compact"/>
              <w:jc w:val="left"/>
            </w:pPr>
            <w:r>
              <w:t xml:space="preserve">2,250.00</w:t>
            </w:r>
          </w:p>
        </w:tc>
      </w:tr>
      <w:tr>
        <w:tc>
          <w:tcPr/>
          <w:p>
            <w:pPr>
              <w:pStyle w:val="Compact"/>
              <w:jc w:val="left"/>
            </w:pPr>
            <w:r>
              <w:t xml:space="preserve">3</w:t>
            </w:r>
          </w:p>
        </w:tc>
        <w:tc>
          <w:tcPr/>
          <w:p>
            <w:pPr>
              <w:pStyle w:val="Compact"/>
              <w:jc w:val="left"/>
            </w:pPr>
            <w:r>
              <w:rPr>
                <w:bCs/>
                <w:b/>
              </w:rPr>
              <w:t xml:space="preserve">Hardware Installation &amp; Calibration:</w:t>
            </w:r>
            <w:r>
              <w:t xml:space="preserve"> </w:t>
            </w:r>
            <w:r>
              <w:t xml:space="preserve">On-site installation of proximity sensors, encoders, and pneumatic valves. Mechanical alignment of the robotic end-effectors to meet ISO precision standards.</w:t>
            </w:r>
          </w:p>
        </w:tc>
        <w:tc>
          <w:tcPr/>
          <w:p>
            <w:pPr>
              <w:pStyle w:val="Compact"/>
              <w:jc w:val="left"/>
            </w:pPr>
            <w:r>
              <w:t xml:space="preserve">20</w:t>
            </w:r>
          </w:p>
        </w:tc>
        <w:tc>
          <w:tcPr/>
          <w:p>
            <w:pPr>
              <w:pStyle w:val="Compact"/>
              <w:jc w:val="left"/>
            </w:pPr>
            <w:r>
              <w:t xml:space="preserve">80.00</w:t>
            </w:r>
          </w:p>
        </w:tc>
        <w:tc>
          <w:tcPr/>
          <w:p>
            <w:pPr>
              <w:pStyle w:val="Compact"/>
              <w:jc w:val="left"/>
            </w:pPr>
            <w:r>
              <w:t xml:space="preserve">1,600.00</w:t>
            </w:r>
          </w:p>
        </w:tc>
      </w:tr>
      <w:tr>
        <w:tc>
          <w:tcPr/>
          <w:p>
            <w:pPr>
              <w:pStyle w:val="Compact"/>
              <w:jc w:val="left"/>
            </w:pPr>
            <w:r>
              <w:t xml:space="preserve">4</w:t>
            </w:r>
          </w:p>
        </w:tc>
        <w:tc>
          <w:tcPr/>
          <w:p>
            <w:pPr>
              <w:pStyle w:val="Compact"/>
              <w:jc w:val="left"/>
            </w:pPr>
            <w:r>
              <w:rPr>
                <w:bCs/>
                <w:b/>
              </w:rPr>
              <w:t xml:space="preserve">Safety System Implementation:</w:t>
            </w:r>
            <w:r>
              <w:t xml:space="preserve"> </w:t>
            </w:r>
            <w:r>
              <w:t xml:space="preserve">Configuration of light curtains and emergency stop circuits compliant with Spanish Royal Decree 486/1997 regarding machinery safety.</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5</w:t>
            </w:r>
          </w:p>
        </w:tc>
        <w:tc>
          <w:tcPr/>
          <w:p>
            <w:pPr>
              <w:pStyle w:val="Compact"/>
              <w:jc w:val="left"/>
            </w:pPr>
            <w:r>
              <w:rPr>
                <w:bCs/>
                <w:b/>
              </w:rPr>
              <w:t xml:space="preserve">Testing &amp; Commissioning:</w:t>
            </w:r>
            <w:r>
              <w:t xml:space="preserve"> </w:t>
            </w:r>
            <w:r>
              <w:t xml:space="preserve">Full system validation, cycle time optimization, and training for local operators in Valencia regarding system maintenance and troubleshooting.</w:t>
            </w:r>
          </w:p>
        </w:tc>
        <w:tc>
          <w:tcPr/>
          <w:p>
            <w:pPr>
              <w:pStyle w:val="Compact"/>
              <w:jc w:val="left"/>
            </w:pPr>
            <w:r>
              <w:t xml:space="preserve">15</w:t>
            </w:r>
          </w:p>
        </w:tc>
        <w:tc>
          <w:tcPr/>
          <w:p>
            <w:pPr>
              <w:pStyle w:val="Compact"/>
              <w:jc w:val="left"/>
            </w:pPr>
            <w:r>
              <w:t xml:space="preserve">85.00</w:t>
            </w:r>
          </w:p>
        </w:tc>
        <w:tc>
          <w:tcPr/>
          <w:p>
            <w:pPr>
              <w:pStyle w:val="Compact"/>
              <w:jc w:val="left"/>
            </w:pPr>
            <w:r>
              <w:t xml:space="preserve">1,275.00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7,350.00 EUR</w:t>
            </w:r>
          </w:p>
        </w:tc>
      </w:tr>
      <w:tr>
        <w:tc>
          <w:tcPr/>
          <w:p>
            <w:pPr>
              <w:pStyle w:val="Compact"/>
              <w:jc w:val="left"/>
            </w:pPr>
            <w:r>
              <w:t xml:space="preserve">VAT (IVA 21%):</w:t>
            </w:r>
          </w:p>
        </w:tc>
        <w:tc>
          <w:tcPr/>
          <w:p>
            <w:pPr>
              <w:pStyle w:val="Compact"/>
              <w:jc w:val="left"/>
            </w:pPr>
            <w:r>
              <w:t xml:space="preserve">1,543.50 EUR</w:t>
            </w:r>
          </w:p>
        </w:tc>
      </w:tr>
      <w:tr>
        <w:tc>
          <w:tcPr/>
          <w:p>
            <w:pPr>
              <w:pStyle w:val="Compact"/>
              <w:jc w:val="left"/>
            </w:pPr>
            <w:r>
              <w:t xml:space="preserve">Total Due:</w:t>
            </w:r>
          </w:p>
        </w:tc>
        <w:tc>
          <w:tcPr/>
          <w:p>
            <w:pPr>
              <w:pStyle w:val="Compact"/>
              <w:jc w:val="left"/>
            </w:pPr>
            <w:r>
              <w:t xml:space="preserve">8,893.50 EUR</w:t>
            </w:r>
          </w:p>
        </w:tc>
      </w:tr>
    </w:tbl>
    <w:bookmarkStart w:id="24" w:name="terms-and-conditions"/>
    <w:p>
      <w:pPr>
        <w:pStyle w:val="Heading4"/>
      </w:pPr>
      <w:r>
        <w:t xml:space="preserve">Terms and Conditions:</w:t>
      </w:r>
    </w:p>
    <w:p>
      <w:pPr>
        <w:pStyle w:val="FirstParagraph"/>
      </w:pPr>
      <w:r>
        <w:t xml:space="preserve">1. Payment is due within 30 days of the invoice date. Late payments will incur interest at the legal rate established by the Spanish government.</w:t>
      </w:r>
      <w:r>
        <w:br/>
      </w:r>
      <w:r>
        <w:t xml:space="preserve">2. All services are performed by a qualified Mechatronics Engineer adhering to the professional standards of the Colegio Oficial de Ingenieros Técnicos Industriales de Valencia.</w:t>
      </w:r>
      <w:r>
        <w:br/>
      </w:r>
      <w:r>
        <w:t xml:space="preserve">3. This invoice is subject to the jurisdiction of the courts of Valencia, Spain.</w:t>
      </w:r>
      <w:r>
        <w:br/>
      </w:r>
      <w:r>
        <w:t xml:space="preserve">4. Bank Details for Transfer (IBAN): ES12 3456 7890 1234 5678 9012 | BIC: CAIXESBBXXX</w:t>
      </w:r>
      <w:r>
        <w:br/>
      </w:r>
      <w:r>
        <w:t xml:space="preserve">5. Please quote the Invoice Number (INV-2023-10-042) in the reference field of your payment.</w:t>
      </w:r>
    </w:p>
    <w:bookmarkEnd w:id="24"/>
    <w:p>
      <w:pPr>
        <w:pStyle w:val="BodyText"/>
      </w:pPr>
      <w:r>
        <w:t xml:space="preserve">Authorized Signature</w:t>
      </w:r>
      <w:r>
        <w:br/>
      </w:r>
      <w:r>
        <w:rPr>
          <w:iCs/>
          <w:i/>
        </w:rPr>
        <w:t xml:space="preserve">Valencia Mechatronics Solutions</w:t>
      </w:r>
    </w:p>
    <w:p>
      <w:pPr>
        <w:pStyle w:val="BodyText"/>
      </w:pPr>
      <w:r>
        <w:t xml:space="preserve">Received By</w:t>
      </w:r>
      <w:r>
        <w:br/>
      </w:r>
      <w:r>
        <w:rPr>
          <w:iCs/>
          <w:i/>
        </w:rPr>
        <w:t xml:space="preserve">Industria Automotriz Levante S.L.</w:t>
      </w:r>
    </w:p>
    <w:p>
      <w:pPr>
        <w:pStyle w:val="BodyText"/>
      </w:pPr>
      <w:r>
        <w:t xml:space="preserve">Thank you for your business. We are committed to advancing industrial automation in Spain Valencia through innovative mechatronic solutions.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2026-10-10T05:40:55Z</dcterms:created>
  <dcterms:modified xsi:type="dcterms:W3CDTF">2026-10-10T05:40:55Z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