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nkara-mechatronics-solutions-ltd."/>
    <w:p>
      <w:pPr>
        <w:pStyle w:val="Heading1"/>
      </w:pPr>
      <w:r>
        <w:t xml:space="preserve">ANKARA MECHATRONICS SOLUTIONS LTD.</w:t>
      </w:r>
    </w:p>
    <w:p>
      <w:pPr>
        <w:pStyle w:val="FirstParagraph"/>
      </w:pPr>
      <w:r>
        <w:rPr>
          <w:bCs/>
          <w:b/>
        </w:rPr>
        <w:t xml:space="preserve">Address:</w:t>
      </w:r>
      <w:r>
        <w:t xml:space="preserve"> </w:t>
      </w:r>
      <w:r>
        <w:t xml:space="preserve">Çankaya District, Kızılay Business Center, No: 42, 06420 Ankara, Turkey</w:t>
      </w:r>
    </w:p>
    <w:p>
      <w:pPr>
        <w:pStyle w:val="BodyText"/>
      </w:pPr>
      <w:r>
        <w:rPr>
          <w:bCs/>
          <w:b/>
        </w:rPr>
        <w:t xml:space="preserve">Tax ID (VKN):</w:t>
      </w:r>
      <w:r>
        <w:t xml:space="preserve"> </w:t>
      </w:r>
      <w:r>
        <w:t xml:space="preserve">123 456 78 90</w:t>
      </w:r>
    </w:p>
    <w:p>
      <w:pPr>
        <w:pStyle w:val="BodyText"/>
      </w:pPr>
      <w:r>
        <w:rPr>
          <w:bCs/>
          <w:b/>
        </w:rPr>
        <w:t xml:space="preserve">Email:</w:t>
      </w:r>
      <w:r>
        <w:t xml:space="preserve"> </w:t>
      </w:r>
      <w:r>
        <w:t xml:space="preserve">billing@ankaramechatronics.com.tr</w:t>
      </w:r>
    </w:p>
    <w:p>
      <w:pPr>
        <w:pStyle w:val="BodyText"/>
      </w:pPr>
      <w:r>
        <w:rPr>
          <w:bCs/>
          <w:b/>
        </w:rPr>
        <w:t xml:space="preserve">Phone:</w:t>
      </w:r>
      <w:r>
        <w:t xml:space="preserve"> </w:t>
      </w:r>
      <w:r>
        <w:t xml:space="preserve">+90 (312)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INV-2023-TR-890</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Industrial Automation Corp.</w:t>
      </w:r>
    </w:p>
    <w:p>
      <w:pPr>
        <w:pStyle w:val="BodyText"/>
      </w:pPr>
      <w:r>
        <w:t xml:space="preserve">Yenimahalle District, Organized Industrial Zone</w:t>
      </w:r>
    </w:p>
    <w:p>
      <w:pPr>
        <w:pStyle w:val="BodyText"/>
      </w:pPr>
      <w:r>
        <w:t xml:space="preserve">06510 Ankara, Turkey</w:t>
      </w:r>
    </w:p>
    <w:p>
      <w:pPr>
        <w:pStyle w:val="BodyText"/>
      </w:pPr>
      <w:r>
        <w:rPr>
          <w:bCs/>
          <w:b/>
        </w:rPr>
        <w:t xml:space="preserve">Attn:</w:t>
      </w:r>
      <w:r>
        <w:t xml:space="preserve"> </w:t>
      </w:r>
      <w:r>
        <w:t xml:space="preserve">Procurement Department</w:t>
      </w:r>
    </w:p>
    <w:p>
      <w:pPr>
        <w:pStyle w:val="BodyText"/>
      </w:pPr>
      <w:r>
        <w:rPr>
          <w:bCs/>
          <w:b/>
        </w:rPr>
        <w:t xml:space="preserve">Tax ID:</w:t>
      </w:r>
      <w:r>
        <w:t xml:space="preserve"> </w:t>
      </w:r>
      <w:r>
        <w:t xml:space="preserve">987 654 32 10</w:t>
      </w:r>
    </w:p>
    <w:p>
      <w:pPr>
        <w:pStyle w:val="BodyText"/>
      </w:pPr>
      <w:r>
        <w:t xml:space="preserve">Project Reference:</w:t>
      </w:r>
    </w:p>
    <w:p>
      <w:pPr>
        <w:pStyle w:val="BodyText"/>
      </w:pPr>
      <w:r>
        <w:rPr>
          <w:bCs/>
          <w:b/>
        </w:rPr>
        <w:t xml:space="preserve">Project Name:</w:t>
      </w:r>
      <w:r>
        <w:t xml:space="preserve"> </w:t>
      </w:r>
      <w:r>
        <w:t xml:space="preserve">Ankara Smart Factory Integration Phase II</w:t>
      </w:r>
    </w:p>
    <w:p>
      <w:pPr>
        <w:pStyle w:val="BodyText"/>
      </w:pPr>
      <w:r>
        <w:rPr>
          <w:bCs/>
          <w:b/>
        </w:rPr>
        <w:t xml:space="preserve">Service Period:</w:t>
      </w:r>
      <w:r>
        <w:t xml:space="preserve"> </w:t>
      </w:r>
      <w:r>
        <w:t xml:space="preserve">September 1, 2023 - October 20, 2023</w:t>
      </w:r>
    </w:p>
    <w:p>
      <w:pPr>
        <w:pStyle w:val="BodyText"/>
      </w:pPr>
      <w:r>
        <w:rPr>
          <w:bCs/>
          <w:b/>
        </w:rPr>
        <w:t xml:space="preserve">Currency:</w:t>
      </w:r>
      <w:r>
        <w:t xml:space="preserve"> </w:t>
      </w:r>
      <w:r>
        <w:t xml:space="preserve">Turkish Lira (TRY)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Senior Mechatronics Engineer Consultation</w:t>
            </w:r>
            <w:r>
              <w:br/>
            </w:r>
            <w:r>
              <w:t xml:space="preserve">Comprehensive analysis of existing robotic assembly lines in the Ankara facility. This includes kinematic analysis, sensor integration review, and control system optimization strategies tailored to local manufacturing standards.</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PLC Programming &amp; HMI Development</w:t>
            </w:r>
            <w:r>
              <w:br/>
            </w:r>
            <w:r>
              <w:t xml:space="preserve">Custom programming of Siemens S7-1500 PLCs for automated conveyor systems. Development of intuitive Human-Machine Interfaces (HMI) to monitor real-time production metrics and error logs within the Turkey Ankara industrial ecosystem.</w:t>
            </w:r>
          </w:p>
        </w:tc>
        <w:tc>
          <w:tcPr/>
          <w:p>
            <w:pPr>
              <w:pStyle w:val="Compact"/>
              <w:jc w:val="left"/>
            </w:pPr>
            <w:r>
              <w:t xml:space="preserve">1 Unit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Mechanical Design &amp; CAD Modeling</w:t>
            </w:r>
            <w:r>
              <w:br/>
            </w:r>
            <w:r>
              <w:t xml:space="preserve">Design of custom end-effectors for collaborative robots (Cobots). Detailed 3D modeling and Finite Element Analysis (FEA) to ensure structural integrity under high-load conditions specific to the client's Ankara production floor.</w:t>
            </w:r>
          </w:p>
        </w:tc>
        <w:tc>
          <w:tcPr/>
          <w:p>
            <w:pPr>
              <w:pStyle w:val="Compact"/>
              <w:jc w:val="left"/>
            </w:pPr>
            <w:r>
              <w:t xml:space="preserve">15 Hrs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System Integration &amp; On-Site Commissioning</w:t>
            </w:r>
            <w:r>
              <w:br/>
            </w:r>
            <w:r>
              <w:t xml:space="preserve">Physical installation of pneumatic actuators and vision systems. Calibration of sensors and synchronization of mechanical and electrical subsystems. This service ensures full compliance with Turkish industrial safety regulations.</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Preparation of detailed operation manuals and maintenance schedules. Conducting a training workshop for the client's engineering team in Ankara on troubleshooting and routine maintenance of the new mechatronic systems.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174,000.00 TRY</w:t>
      </w:r>
    </w:p>
    <w:p>
      <w:pPr>
        <w:pStyle w:val="BodyText"/>
      </w:pPr>
      <w:r>
        <w:t xml:space="preserve">VAT (KDV) 20%:</w:t>
      </w:r>
      <w:r>
        <w:t xml:space="preserve"> </w:t>
      </w:r>
      <w:r>
        <w:t xml:space="preserve">34,800.00 TRY</w:t>
      </w:r>
    </w:p>
    <w:p>
      <w:pPr>
        <w:pStyle w:val="BodyText"/>
      </w:pPr>
      <w:r>
        <w:t xml:space="preserve">TOTAL AMOUNT DUE:</w:t>
      </w:r>
      <w:r>
        <w:t xml:space="preserve"> </w:t>
      </w:r>
      <w:r>
        <w:t xml:space="preserve">208,800.00 TRY</w:t>
      </w:r>
    </w:p>
    <w:bookmarkStart w:id="22" w:name="X627a8b82acaf3525621b0c6edf7305b3334838a"/>
    <w:p>
      <w:pPr>
        <w:pStyle w:val="Heading3"/>
      </w:pPr>
      <w:r>
        <w:t xml:space="preserve">Terms, Conditions, and Payment Instructions</w:t>
      </w:r>
    </w:p>
    <w:p>
      <w:pPr>
        <w:pStyle w:val="FirstParagraph"/>
      </w:pPr>
      <w:r>
        <w:rPr>
          <w:bCs/>
          <w:b/>
        </w:rPr>
        <w:t xml:space="preserve">1. Payment Method:</w:t>
      </w:r>
      <w:r>
        <w:t xml:space="preserve"> </w:t>
      </w:r>
      <w:r>
        <w:t xml:space="preserve">Payment is to be made via bank transfer to the following account details:</w:t>
      </w:r>
    </w:p>
    <w:p>
      <w:pPr>
        <w:pStyle w:val="BodyText"/>
      </w:pPr>
      <w:r>
        <w:rPr>
          <w:bCs/>
          <w:b/>
        </w:rPr>
        <w:t xml:space="preserve">Bank Name:</w:t>
      </w:r>
      <w:r>
        <w:t xml:space="preserve"> </w:t>
      </w:r>
      <w:r>
        <w:t xml:space="preserve">Ziraat Bankası</w:t>
      </w:r>
      <w:r>
        <w:br/>
      </w:r>
      <w:r>
        <w:rPr>
          <w:bCs/>
          <w:b/>
        </w:rPr>
        <w:t xml:space="preserve">Account Name:</w:t>
      </w:r>
      <w:r>
        <w:t xml:space="preserve"> </w:t>
      </w:r>
      <w:r>
        <w:t xml:space="preserve">Ankara Mechatronics Solutions Ltd.</w:t>
      </w:r>
      <w:r>
        <w:br/>
      </w:r>
      <w:r>
        <w:rPr>
          <w:bCs/>
          <w:b/>
        </w:rPr>
        <w:t xml:space="preserve">IBAN:</w:t>
      </w:r>
      <w:r>
        <w:t xml:space="preserve"> </w:t>
      </w:r>
      <w:r>
        <w:t xml:space="preserve">TR33 0001 0001 2345 6789 0123 45</w:t>
      </w:r>
      <w:r>
        <w:br/>
      </w:r>
      <w:r>
        <w:rPr>
          <w:bCs/>
          <w:b/>
        </w:rPr>
        <w:t xml:space="preserve">SWIFT/BIC:</w:t>
      </w:r>
      <w:r>
        <w:t xml:space="preserve"> </w:t>
      </w:r>
      <w:r>
        <w:t xml:space="preserve">ZRATTR2A</w:t>
      </w:r>
    </w:p>
    <w:p>
      <w:pPr>
        <w:pStyle w:val="BodyText"/>
      </w:pPr>
      <w:r>
        <w:rPr>
          <w:bCs/>
          <w:b/>
        </w:rPr>
        <w:t xml:space="preserve">2. Due Date:</w:t>
      </w:r>
      <w:r>
        <w:t xml:space="preserve"> </w:t>
      </w:r>
      <w:r>
        <w:t xml:space="preserve">The total amount of this Invoice is due within 30 days from the date of issue. Late payments may incur a penalty interest rate in accordance with Turkish commercial law.</w:t>
      </w:r>
    </w:p>
    <w:p>
      <w:pPr>
        <w:pStyle w:val="BodyText"/>
      </w:pPr>
      <w:r>
        <w:rPr>
          <w:bCs/>
          <w:b/>
        </w:rPr>
        <w:t xml:space="preserve">3. Scope of Work:</w:t>
      </w:r>
      <w:r>
        <w:t xml:space="preserve"> </w:t>
      </w:r>
      <w:r>
        <w:t xml:space="preserve">This Invoice covers the professional services provided by our certified Mechatronics Engineer team. It includes design, programming, integration, and commissioning as detailed above. Any additional hardware components or third-party licensing fees are billed separately.</w:t>
      </w:r>
    </w:p>
    <w:p>
      <w:pPr>
        <w:pStyle w:val="BodyText"/>
      </w:pPr>
      <w:r>
        <w:rPr>
          <w:bCs/>
          <w:b/>
        </w:rPr>
        <w:t xml:space="preserve">4. Warranty:</w:t>
      </w:r>
      <w:r>
        <w:t xml:space="preserve"> </w:t>
      </w:r>
      <w:r>
        <w:t xml:space="preserve">A 12-month warranty is provided on all engineering work and software code delivered. This warranty covers defects in design and programming but does not cover damage resulting from misuse or external factors.</w:t>
      </w:r>
    </w:p>
    <w:p>
      <w:pPr>
        <w:pStyle w:val="BodyText"/>
      </w:pPr>
      <w:r>
        <w:rPr>
          <w:bCs/>
          <w:b/>
        </w:rPr>
        <w:t xml:space="preserve">5. Jurisdiction:</w:t>
      </w:r>
      <w:r>
        <w:t xml:space="preserve"> </w:t>
      </w:r>
      <w:r>
        <w:t xml:space="preserve">This agreement and Invoice are governed by the laws of the Republic of Turkey. Any disputes arising from this transaction shall be subject to the jurisdiction of the courts in Ankara.</w:t>
      </w:r>
    </w:p>
    <w:p>
      <w:pPr>
        <w:pStyle w:val="BodyText"/>
      </w:pPr>
      <w:r>
        <w:rPr>
          <w:bCs/>
          <w:b/>
        </w:rPr>
        <w:t xml:space="preserve">6. Contact:</w:t>
      </w:r>
      <w:r>
        <w:t xml:space="preserve"> </w:t>
      </w:r>
      <w:r>
        <w:t xml:space="preserve">For any questions regarding this Invoice or the services provided, please contact our finance department at billing@ankaramechatronics.com.tr or call +90 (312) 555 0199.</w:t>
      </w:r>
    </w:p>
    <w:bookmarkEnd w:id="22"/>
    <w:p>
      <w:pPr>
        <w:pStyle w:val="BodyText"/>
      </w:pPr>
      <w:r>
        <w:rPr>
          <w:bCs/>
          <w:b/>
        </w:rPr>
        <w:t xml:space="preserve">Authorized Signature</w:t>
      </w:r>
    </w:p>
    <w:p>
      <w:pPr>
        <w:pStyle w:val="BodyText"/>
      </w:pPr>
      <w:r>
        <w:t xml:space="preserve">Ahmet Yılmaz</w:t>
      </w:r>
    </w:p>
    <w:p>
      <w:pPr>
        <w:pStyle w:val="BodyText"/>
      </w:pPr>
      <w:r>
        <w:t xml:space="preserve">Chief Engineer</w:t>
      </w:r>
    </w:p>
    <w:p>
      <w:pPr>
        <w:pStyle w:val="BodyText"/>
      </w:pPr>
      <w:r>
        <w:t xml:space="preserve">Ankara Mechatronics Solutions Ltd.</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2026-10-10T06:12:15Z</dcterms:created>
  <dcterms:modified xsi:type="dcterms:W3CDTF">2026-10-10T06:12:15Z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