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Mechatronics</w:t>
      </w:r>
      <w:r>
        <w:t xml:space="preserve"> </w:t>
      </w:r>
      <w:r>
        <w:t xml:space="preserve">Engineering</w:t>
      </w:r>
      <w:r>
        <w:t xml:space="preserve"> </w:t>
      </w:r>
      <w:r>
        <w:t xml:space="preserve">Services</w:t>
      </w:r>
    </w:p>
    <w:bookmarkStart w:id="20" w:name="kampala-advanced-mechatronics-solutions"/>
    <w:p>
      <w:pPr>
        <w:pStyle w:val="Heading1"/>
      </w:pPr>
      <w:r>
        <w:t xml:space="preserve">Kampala Advanced Mechatronics Solutions</w:t>
      </w:r>
    </w:p>
    <w:p>
      <w:pPr>
        <w:pStyle w:val="FirstParagraph"/>
      </w:pPr>
      <w:r>
        <w:rPr>
          <w:bCs/>
          <w:b/>
        </w:rPr>
        <w:t xml:space="preserve">Lead Engineer:</w:t>
      </w:r>
      <w:r>
        <w:t xml:space="preserve"> </w:t>
      </w:r>
      <w:r>
        <w:t xml:space="preserve">Alex Okello, P.Eng.</w:t>
      </w:r>
    </w:p>
    <w:p>
      <w:pPr>
        <w:pStyle w:val="BodyText"/>
      </w:pPr>
      <w:r>
        <w:t xml:space="preserve">Plot 45, Industrial Area Road, Namanve</w:t>
      </w:r>
    </w:p>
    <w:p>
      <w:pPr>
        <w:pStyle w:val="BodyText"/>
      </w:pPr>
      <w:r>
        <w:t xml:space="preserve">Kampala, Uganda</w:t>
      </w:r>
    </w:p>
    <w:p>
      <w:pPr>
        <w:pStyle w:val="BodyText"/>
      </w:pPr>
      <w:r>
        <w:t xml:space="preserve">Email: billing@kammechatronics.ug</w:t>
      </w:r>
    </w:p>
    <w:p>
      <w:pPr>
        <w:pStyle w:val="BodyText"/>
      </w:pPr>
      <w:r>
        <w:t xml:space="preserve">Phone: +256 700 123 456</w:t>
      </w:r>
    </w:p>
    <w:p>
      <w:pPr>
        <w:pStyle w:val="BodyText"/>
      </w:pPr>
      <w:r>
        <w:t xml:space="preserve">TIN: URA-987654321</w:t>
      </w:r>
    </w:p>
    <w:bookmarkEnd w:id="20"/>
    <w:bookmarkStart w:id="21" w:name="invoice"/>
    <w:p>
      <w:pPr>
        <w:pStyle w:val="Heading2"/>
      </w:pPr>
      <w:r>
        <w:t xml:space="preserve">INVOICE</w:t>
      </w:r>
    </w:p>
    <w:p>
      <w:pPr>
        <w:pStyle w:val="FirstParagraph"/>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24, 2023</w:t>
      </w:r>
    </w:p>
    <w:bookmarkEnd w:id="21"/>
    <w:bookmarkStart w:id="22" w:name="bill-to"/>
    <w:p>
      <w:pPr>
        <w:pStyle w:val="Heading3"/>
      </w:pPr>
      <w:r>
        <w:t xml:space="preserve">Bill To:</w:t>
      </w:r>
    </w:p>
    <w:p>
      <w:pPr>
        <w:pStyle w:val="FirstParagraph"/>
      </w:pPr>
      <w:r>
        <w:rPr>
          <w:bCs/>
          <w:b/>
        </w:rPr>
        <w:t xml:space="preserve">Makerere University Biomedical Engineering Dept.</w:t>
      </w:r>
    </w:p>
    <w:p>
      <w:pPr>
        <w:pStyle w:val="BodyText"/>
      </w:pPr>
      <w:r>
        <w:t xml:space="preserve">Attn: Procurement Office</w:t>
      </w:r>
    </w:p>
    <w:p>
      <w:pPr>
        <w:pStyle w:val="BodyText"/>
      </w:pPr>
      <w:r>
        <w:t xml:space="preserve">P.O. Box 7062</w:t>
      </w:r>
    </w:p>
    <w:p>
      <w:pPr>
        <w:pStyle w:val="BodyText"/>
      </w:pPr>
      <w:r>
        <w:t xml:space="preserve">Kampala, Uganda</w:t>
      </w:r>
    </w:p>
    <w:bookmarkEnd w:id="22"/>
    <w:bookmarkStart w:id="23" w:name="invoice-details"/>
    <w:p>
      <w:pPr>
        <w:pStyle w:val="Heading3"/>
      </w:pPr>
      <w:r>
        <w:t xml:space="preserve">Invoice Details:</w:t>
      </w:r>
    </w:p>
    <w:p>
      <w:pPr>
        <w:pStyle w:val="FirstParagraph"/>
      </w:pPr>
      <w:r>
        <w:rPr>
          <w:bCs/>
          <w:b/>
        </w:rPr>
        <w:t xml:space="preserve">Invoice Number:</w:t>
      </w:r>
      <w:r>
        <w:t xml:space="preserve"> </w:t>
      </w:r>
      <w:r>
        <w:t xml:space="preserve">INV-UG-2023-089</w:t>
      </w:r>
    </w:p>
    <w:p>
      <w:pPr>
        <w:pStyle w:val="BodyText"/>
      </w:pPr>
      <w:r>
        <w:rPr>
          <w:bCs/>
          <w:b/>
        </w:rPr>
        <w:t xml:space="preserve">Project Reference:</w:t>
      </w:r>
      <w:r>
        <w:t xml:space="preserve"> </w:t>
      </w:r>
      <w:r>
        <w:t xml:space="preserve">Auto-Lab Retrofit Phase II</w:t>
      </w:r>
    </w:p>
    <w:p>
      <w:pPr>
        <w:pStyle w:val="BodyText"/>
      </w:pPr>
      <w:r>
        <w:rPr>
          <w:bCs/>
          <w:b/>
        </w:rPr>
        <w:t xml:space="preserve">Payment Method:</w:t>
      </w:r>
      <w:r>
        <w:t xml:space="preserve"> </w:t>
      </w:r>
      <w:r>
        <w:t xml:space="preserve">Mobile Money / Bank Transfer</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Mechatronics Services</w:t>
            </w:r>
          </w:p>
        </w:tc>
        <w:tc>
          <w:tcPr/>
          <w:p>
            <w:pPr>
              <w:pStyle w:val="Compact"/>
              <w:jc w:val="left"/>
            </w:pPr>
            <w:r>
              <w:t xml:space="preserve">Quantity</w:t>
            </w:r>
          </w:p>
        </w:tc>
        <w:tc>
          <w:tcPr/>
          <w:p>
            <w:pPr>
              <w:pStyle w:val="Compact"/>
              <w:jc w:val="left"/>
            </w:pPr>
            <w:r>
              <w:t xml:space="preserve">Unit Price (UGX)</w:t>
            </w:r>
          </w:p>
        </w:tc>
        <w:tc>
          <w:tcPr/>
          <w:p>
            <w:pPr>
              <w:pStyle w:val="Compact"/>
              <w:jc w:val="left"/>
            </w:pPr>
            <w:r>
              <w:t xml:space="preserve">Total (UGX)</w:t>
            </w:r>
          </w:p>
        </w:tc>
      </w:tr>
      <w:tr>
        <w:tc>
          <w:tcPr/>
          <w:p>
            <w:pPr>
              <w:pStyle w:val="Compact"/>
              <w:jc w:val="left"/>
            </w:pPr>
            <w:r>
              <w:t xml:space="preserve">1</w:t>
            </w:r>
          </w:p>
        </w:tc>
        <w:tc>
          <w:tcPr/>
          <w:p>
            <w:pPr>
              <w:pStyle w:val="Compact"/>
              <w:jc w:val="left"/>
            </w:pPr>
            <w:r>
              <w:rPr>
                <w:bCs/>
                <w:b/>
              </w:rPr>
              <w:t xml:space="preserve">System Architecture Design:</w:t>
            </w:r>
            <w:r>
              <w:t xml:space="preserve"> </w:t>
            </w:r>
            <w:r>
              <w:t xml:space="preserve">Comprehensive design of the control logic for the new automated assembly line. This includes the integration of PLCs (Programmable Logic Controllers) with variable frequency drives (VFDs) to ensure seamless motor control within the facility in Kampala.</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2</w:t>
            </w:r>
          </w:p>
        </w:tc>
        <w:tc>
          <w:tcPr/>
          <w:p>
            <w:pPr>
              <w:pStyle w:val="Compact"/>
              <w:jc w:val="left"/>
            </w:pPr>
            <w:r>
              <w:rPr>
                <w:bCs/>
                <w:b/>
              </w:rPr>
              <w:t xml:space="preserve">Sensor Integration &amp; Calibration:</w:t>
            </w:r>
            <w:r>
              <w:t xml:space="preserve"> </w:t>
            </w:r>
            <w:r>
              <w:t xml:space="preserve">Installation and calibration of high-precision proximity sensors and load cells. As a Mechatronics Engineer, I ensured the feedback loops are optimized for the specific environmental conditions found in Uganda, accounting for humidity and voltage fluctuations.</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3</w:t>
            </w:r>
          </w:p>
        </w:tc>
        <w:tc>
          <w:tcPr/>
          <w:p>
            <w:pPr>
              <w:pStyle w:val="Compact"/>
              <w:jc w:val="left"/>
            </w:pPr>
            <w:r>
              <w:rPr>
                <w:bCs/>
                <w:b/>
              </w:rPr>
              <w:t xml:space="preserve">Embedded Systems Programming:</w:t>
            </w:r>
            <w:r>
              <w:t xml:space="preserve"> </w:t>
            </w:r>
            <w:r>
              <w:t xml:space="preserve">Development of custom firmware for the microcontroller units (MCUs) governing the robotic arms. This code manages real-time data acquisition and actuator response, critical for the precision required in this project located in the Kampala industrial zone.</w:t>
            </w:r>
          </w:p>
        </w:tc>
        <w:tc>
          <w:tcPr/>
          <w:p>
            <w:pPr>
              <w:pStyle w:val="Compact"/>
              <w:jc w:val="left"/>
            </w:pPr>
            <w:r>
              <w:t xml:space="preserve">1</w:t>
            </w:r>
          </w:p>
        </w:tc>
        <w:tc>
          <w:tcPr/>
          <w:p>
            <w:pPr>
              <w:pStyle w:val="Compact"/>
              <w:jc w:val="left"/>
            </w:pPr>
            <w:r>
              <w:t xml:space="preserve">5,800,000</w:t>
            </w:r>
          </w:p>
        </w:tc>
        <w:tc>
          <w:tcPr/>
          <w:p>
            <w:pPr>
              <w:pStyle w:val="Compact"/>
              <w:jc w:val="left"/>
            </w:pPr>
            <w:r>
              <w:t xml:space="preserve">5,800,000</w:t>
            </w:r>
          </w:p>
        </w:tc>
      </w:tr>
      <w:tr>
        <w:tc>
          <w:tcPr/>
          <w:p>
            <w:pPr>
              <w:pStyle w:val="Compact"/>
              <w:jc w:val="left"/>
            </w:pPr>
            <w:r>
              <w:t xml:space="preserve">4</w:t>
            </w:r>
          </w:p>
        </w:tc>
        <w:tc>
          <w:tcPr/>
          <w:p>
            <w:pPr>
              <w:pStyle w:val="Compact"/>
              <w:jc w:val="left"/>
            </w:pPr>
            <w:r>
              <w:rPr>
                <w:bCs/>
                <w:b/>
              </w:rPr>
              <w:t xml:space="preserve">Mechanical Assembly &amp; Robotics:</w:t>
            </w:r>
            <w:r>
              <w:t xml:space="preserve"> </w:t>
            </w:r>
            <w:r>
              <w:t xml:space="preserve">Physical assembly of the pneumatic actuators and robotic end-effectors. This service covers the mechanical alignment and torque testing to ensure the longevity of the machinery under heavy operational loads.</w:t>
            </w:r>
          </w:p>
        </w:tc>
        <w:tc>
          <w:tcPr/>
          <w:p>
            <w:pPr>
              <w:pStyle w:val="Compact"/>
              <w:jc w:val="left"/>
            </w:pPr>
            <w:r>
              <w:t xml:space="preserve">1</w:t>
            </w:r>
          </w:p>
        </w:tc>
        <w:tc>
          <w:tcPr/>
          <w:p>
            <w:pPr>
              <w:pStyle w:val="Compact"/>
              <w:jc w:val="left"/>
            </w:pPr>
            <w:r>
              <w:t xml:space="preserve">6,000,000</w:t>
            </w:r>
          </w:p>
        </w:tc>
        <w:tc>
          <w:tcPr/>
          <w:p>
            <w:pPr>
              <w:pStyle w:val="Compact"/>
              <w:jc w:val="left"/>
            </w:pPr>
            <w:r>
              <w:t xml:space="preserve">6,000,000</w:t>
            </w:r>
          </w:p>
        </w:tc>
      </w:tr>
      <w:tr>
        <w:tc>
          <w:tcPr/>
          <w:p>
            <w:pPr>
              <w:pStyle w:val="Compact"/>
              <w:jc w:val="left"/>
            </w:pPr>
            <w:r>
              <w:t xml:space="preserve">5</w:t>
            </w:r>
          </w:p>
        </w:tc>
        <w:tc>
          <w:tcPr/>
          <w:p>
            <w:pPr>
              <w:pStyle w:val="Compact"/>
              <w:jc w:val="left"/>
            </w:pPr>
            <w:r>
              <w:rPr>
                <w:bCs/>
                <w:b/>
              </w:rPr>
              <w:t xml:space="preserve">On-Site Commissioning &amp; Training:</w:t>
            </w:r>
            <w:r>
              <w:t xml:space="preserve"> </w:t>
            </w:r>
            <w:r>
              <w:t xml:space="preserve">Final system testing and staff training at the client's facility in Kampala. This includes troubleshooting any integration issues between the mechanical, electrical, and software components, ensuring the team is proficient in operating the new mechatronic systems.</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r>
    </w:tbl>
    <w:p>
      <w:pPr>
        <w:pStyle w:val="BodyText"/>
      </w:pPr>
      <w:r>
        <w:t xml:space="preserve">Subtotal:</w:t>
      </w:r>
      <w:r>
        <w:t xml:space="preserve"> </w:t>
      </w:r>
      <w:r>
        <w:t xml:space="preserve">22,000,000 UGX</w:t>
      </w:r>
    </w:p>
    <w:p>
      <w:pPr>
        <w:pStyle w:val="BodyText"/>
      </w:pPr>
      <w:r>
        <w:t xml:space="preserve">VAT (18%):</w:t>
      </w:r>
      <w:r>
        <w:t xml:space="preserve"> </w:t>
      </w:r>
      <w:r>
        <w:t xml:space="preserve">3,960,000 UGX</w:t>
      </w:r>
    </w:p>
    <w:p>
      <w:pPr>
        <w:pStyle w:val="BodyText"/>
      </w:pPr>
      <w:r>
        <w:t xml:space="preserve">Total Due:</w:t>
      </w:r>
      <w:r>
        <w:t xml:space="preserve"> </w:t>
      </w:r>
      <w:r>
        <w:t xml:space="preserve">25,960,000 UGX</w:t>
      </w:r>
    </w:p>
    <w:bookmarkStart w:id="24" w:name="terms-and-conditions"/>
    <w:p>
      <w:pPr>
        <w:pStyle w:val="Heading4"/>
      </w:pPr>
      <w:r>
        <w:t xml:space="preserve">Terms and Conditions:</w:t>
      </w:r>
    </w:p>
    <w:p>
      <w:pPr>
        <w:numPr>
          <w:ilvl w:val="0"/>
          <w:numId w:val="1001"/>
        </w:numPr>
        <w:pStyle w:val="Compact"/>
      </w:pPr>
      <w:r>
        <w:rPr>
          <w:bCs/>
          <w:b/>
        </w:rPr>
        <w:t xml:space="preserve">Payment Terms:</w:t>
      </w:r>
      <w:r>
        <w:t xml:space="preserve"> </w:t>
      </w:r>
      <w:r>
        <w:t xml:space="preserve">Payment is due within 30 days of the invoice date. Late payments may incur a penalty of 2% per month.</w:t>
      </w:r>
    </w:p>
    <w:p>
      <w:pPr>
        <w:numPr>
          <w:ilvl w:val="0"/>
          <w:numId w:val="1001"/>
        </w:numPr>
        <w:pStyle w:val="Compact"/>
      </w:pPr>
      <w:r>
        <w:rPr>
          <w:bCs/>
          <w:b/>
        </w:rPr>
        <w:t xml:space="preserve">Currency:</w:t>
      </w:r>
      <w:r>
        <w:t xml:space="preserve"> </w:t>
      </w:r>
      <w:r>
        <w:t xml:space="preserve">All amounts are quoted in Ugandan Shillings (UGX).</w:t>
      </w:r>
    </w:p>
    <w:p>
      <w:pPr>
        <w:numPr>
          <w:ilvl w:val="0"/>
          <w:numId w:val="1001"/>
        </w:numPr>
        <w:pStyle w:val="Compact"/>
      </w:pPr>
      <w:r>
        <w:rPr>
          <w:bCs/>
          <w:b/>
        </w:rPr>
        <w:t xml:space="preserve">Scope of Work:</w:t>
      </w:r>
      <w:r>
        <w:t xml:space="preserve"> </w:t>
      </w:r>
      <w:r>
        <w:t xml:space="preserve">This Invoice covers the specific mechatronics engineering services detailed above. Any additional requests for hardware procurement or extended maintenance contracts will be billed separately.</w:t>
      </w:r>
    </w:p>
    <w:p>
      <w:pPr>
        <w:numPr>
          <w:ilvl w:val="0"/>
          <w:numId w:val="1001"/>
        </w:numPr>
        <w:pStyle w:val="Compact"/>
      </w:pPr>
      <w:r>
        <w:rPr>
          <w:bCs/>
          <w:b/>
        </w:rPr>
        <w:t xml:space="preserve">Warranty:</w:t>
      </w:r>
      <w:r>
        <w:t xml:space="preserve"> </w:t>
      </w:r>
      <w:r>
        <w:t xml:space="preserve">The engineering design and integration work are warranted for 12 months against defects in logic and assembly.</w:t>
      </w:r>
    </w:p>
    <w:p>
      <w:pPr>
        <w:numPr>
          <w:ilvl w:val="0"/>
          <w:numId w:val="1001"/>
        </w:numPr>
        <w:pStyle w:val="Compact"/>
      </w:pPr>
      <w:r>
        <w:rPr>
          <w:bCs/>
          <w:b/>
        </w:rPr>
        <w:t xml:space="preserve">Bank Details:</w:t>
      </w:r>
      <w:r>
        <w:br/>
      </w:r>
      <w:r>
        <w:t xml:space="preserve">Bank: Stanbic Bank Uganda Ltd</w:t>
      </w:r>
      <w:r>
        <w:br/>
      </w:r>
      <w:r>
        <w:t xml:space="preserve">Account Name: Kampala Advanced Mechatronics Solutions</w:t>
      </w:r>
      <w:r>
        <w:br/>
      </w:r>
      <w:r>
        <w:t xml:space="preserve">Account Number: 1002345678901</w:t>
      </w:r>
      <w:r>
        <w:br/>
      </w:r>
      <w:r>
        <w:t xml:space="preserve">Branch: Kampala Road</w:t>
      </w:r>
    </w:p>
    <w:bookmarkEnd w:id="24"/>
    <w:p>
      <w:pPr>
        <w:pStyle w:val="FirstParagraph"/>
      </w:pPr>
      <w:r>
        <w:rPr>
          <w:bCs/>
          <w:b/>
        </w:rPr>
        <w:t xml:space="preserve">Authorized Signature</w:t>
      </w:r>
    </w:p>
    <w:p>
      <w:pPr>
        <w:pStyle w:val="BodyText"/>
      </w:pPr>
      <w:r>
        <w:t xml:space="preserve">Alex Okello</w:t>
      </w:r>
    </w:p>
    <w:p>
      <w:pPr>
        <w:pStyle w:val="BodyText"/>
      </w:pPr>
      <w:r>
        <w:t xml:space="preserve">Mechatronics Engineer</w:t>
      </w:r>
    </w:p>
    <w:p>
      <w:pPr>
        <w:pStyle w:val="BodyText"/>
      </w:pPr>
      <w:r>
        <w:rPr>
          <w:bCs/>
          <w:b/>
        </w:rPr>
        <w:t xml:space="preserve">Received By</w:t>
      </w:r>
    </w:p>
    <w:p>
      <w:pPr>
        <w:pStyle w:val="BodyText"/>
      </w:pPr>
      <w:r>
        <w:t xml:space="preserve">__________________________</w:t>
      </w:r>
    </w:p>
    <w:p>
      <w:pPr>
        <w:pStyle w:val="BodyText"/>
      </w:pPr>
      <w:r>
        <w:t xml:space="preserve">Date: ____________________</w:t>
      </w:r>
    </w:p>
    <w:p>
      <w:pPr>
        <w:pStyle w:val="BodyText"/>
      </w:pPr>
      <w:r>
        <w:t xml:space="preserve">Thank you for your business. We are committed to advancing industrial automation in Uganda through innovative Mechatronics Engineering.</w:t>
      </w:r>
    </w:p>
    <w:p>
      <w:pPr>
        <w:pStyle w:val="BodyText"/>
      </w:pPr>
      <w:r>
        <w:t xml:space="preserve">Kampala Advanced Mechatronics Solutions © 2023.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Mechatronics Engineering Services</dc:title>
  <dc:creator/>
  <dc:language>en</dc:language>
  <cp:keywords/>
  <dcterms:created xsi:type="dcterms:W3CDTF">2026-10-10T04:28:58Z</dcterms:created>
  <dcterms:modified xsi:type="dcterms:W3CDTF">2026-10-10T04:28:58Z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