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llc"/>
    <w:p>
      <w:pPr>
        <w:pStyle w:val="Heading1"/>
      </w:pPr>
      <w:r>
        <w:t xml:space="preserve">Advanced Mechatronics Solutions LLC</w:t>
      </w:r>
    </w:p>
    <w:p>
      <w:pPr>
        <w:pStyle w:val="FirstParagraph"/>
      </w:pPr>
      <w:r>
        <w:t xml:space="preserve">1200 Brickell Avenue, Suite 450</w:t>
      </w:r>
    </w:p>
    <w:p>
      <w:pPr>
        <w:pStyle w:val="BodyText"/>
      </w:pPr>
      <w:r>
        <w:t xml:space="preserve">Miami, FL 33131</w:t>
      </w:r>
    </w:p>
    <w:p>
      <w:pPr>
        <w:pStyle w:val="BodyText"/>
      </w:pPr>
      <w:r>
        <w:t xml:space="preserve">United States</w:t>
      </w:r>
    </w:p>
    <w:p>
      <w:pPr>
        <w:pStyle w:val="BodyText"/>
      </w:pPr>
      <w:r>
        <w:t xml:space="preserve">Phone: (305) 555-0198</w:t>
      </w:r>
    </w:p>
    <w:p>
      <w:pPr>
        <w:pStyle w:val="BodyText"/>
      </w:pPr>
      <w:r>
        <w:t xml:space="preserve">Email: billing@advancedmechatronics.com</w:t>
      </w:r>
    </w:p>
    <w:p>
      <w:pPr>
        <w:pStyle w:val="BodyText"/>
      </w:pPr>
      <w:r>
        <w:t xml:space="preserve">Tax ID: 59-1234567</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South Florida Industrial Automation Corp.</w:t>
      </w:r>
    </w:p>
    <w:p>
      <w:pPr>
        <w:pStyle w:val="BodyText"/>
      </w:pPr>
      <w:r>
        <w:t xml:space="preserve">8500 NW 36th Street</w:t>
      </w:r>
    </w:p>
    <w:p>
      <w:pPr>
        <w:pStyle w:val="BodyText"/>
      </w:pPr>
      <w:r>
        <w:t xml:space="preserve">Miami, FL 33166</w:t>
      </w:r>
    </w:p>
    <w:p>
      <w:pPr>
        <w:pStyle w:val="BodyText"/>
      </w:pPr>
      <w:r>
        <w:t xml:space="preserve">United States</w:t>
      </w:r>
    </w:p>
    <w:p>
      <w:pPr>
        <w:pStyle w:val="BodyText"/>
      </w:pPr>
      <w:r>
        <w:t xml:space="preserve">Attn: Procurement Department</w:t>
      </w:r>
    </w:p>
    <w:p>
      <w:pPr>
        <w:pStyle w:val="BodyText"/>
      </w:pPr>
      <w:r>
        <w:t xml:space="preserve">Contact: James Rodriguez</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MIA-AUTO-2024-Q4</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Mechatronics Engineer Consultation</w:t>
            </w:r>
            <w:r>
              <w:br/>
            </w:r>
            <w:r>
              <w:t xml:space="preserve">Comprehensive system architecture review for automated assembly line in Miami facility. Includes analysis of mechanical, electrical, and control system integration requirements.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PLC Programming and HMI Development</w:t>
            </w:r>
            <w:r>
              <w:br/>
            </w:r>
            <w:r>
              <w:t xml:space="preserve">Custom programming of Siemens S7-1500 controllers and development of intuitive Human-Machine Interface for production monitoring. Includes safety interlock programming compliant with NFPA 79 standards.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3</w:t>
            </w:r>
          </w:p>
        </w:tc>
        <w:tc>
          <w:tcPr/>
          <w:p>
            <w:pPr>
              <w:pStyle w:val="Compact"/>
              <w:jc w:val="left"/>
            </w:pPr>
            <w:r>
              <w:rPr>
                <w:bCs/>
                <w:b/>
              </w:rPr>
              <w:t xml:space="preserve">Robotics Integration and Calibration</w:t>
            </w:r>
            <w:r>
              <w:br/>
            </w:r>
            <w:r>
              <w:t xml:space="preserve">Installation, configuration, and precision calibration of 4-axis robotic arms for pick-and-place operations. Includes path optimization and collision detection setup.</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4</w:t>
            </w:r>
          </w:p>
        </w:tc>
        <w:tc>
          <w:tcPr/>
          <w:p>
            <w:pPr>
              <w:pStyle w:val="Compact"/>
              <w:jc w:val="left"/>
            </w:pPr>
            <w:r>
              <w:rPr>
                <w:bCs/>
                <w:b/>
              </w:rPr>
              <w:t xml:space="preserve">Sensor Network Design and Implementation</w:t>
            </w:r>
            <w:r>
              <w:br/>
            </w:r>
            <w:r>
              <w:t xml:space="preserve">Design and deployment of industrial IoT sensor network for real-time monitoring of temperature, vibration, and pressure parameters across production equipment.</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System Testing and Commissioning</w:t>
            </w:r>
            <w:r>
              <w:br/>
            </w:r>
            <w:r>
              <w:t xml:space="preserve">Full integration testing, performance validation, and commissioning of mechatronic systems. Includes documentation of test procedures and results per ISO 9001 requirements.</w:t>
            </w:r>
          </w:p>
        </w:tc>
        <w:tc>
          <w:tcPr/>
          <w:p>
            <w:pPr>
              <w:pStyle w:val="Compact"/>
              <w:jc w:val="left"/>
            </w:pPr>
            <w:r>
              <w:t xml:space="preserve">32.0</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6</w:t>
            </w:r>
          </w:p>
        </w:tc>
        <w:tc>
          <w:tcPr/>
          <w:p>
            <w:pPr>
              <w:pStyle w:val="Compact"/>
              <w:jc w:val="left"/>
            </w:pPr>
            <w:r>
              <w:rPr>
                <w:bCs/>
                <w:b/>
              </w:rPr>
              <w:t xml:space="preserve">Technical Documentation and Training</w:t>
            </w:r>
            <w:r>
              <w:br/>
            </w:r>
            <w:r>
              <w:t xml:space="preserve">Preparation of comprehensive technical manuals, wiring diagrams, and control logic documentation. On-site training sessions for operations and maintenance staff in Miami.</w:t>
            </w:r>
          </w:p>
        </w:tc>
        <w:tc>
          <w:tcPr/>
          <w:p>
            <w:pPr>
              <w:pStyle w:val="Compact"/>
              <w:jc w:val="left"/>
            </w:pPr>
            <w:r>
              <w:t xml:space="preserve">16.0</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7</w:t>
            </w:r>
          </w:p>
        </w:tc>
        <w:tc>
          <w:tcPr/>
          <w:p>
            <w:pPr>
              <w:pStyle w:val="Compact"/>
              <w:jc w:val="left"/>
            </w:pPr>
            <w:r>
              <w:rPr>
                <w:bCs/>
                <w:b/>
              </w:rPr>
              <w:t xml:space="preserve">Travel Expenses - Miami Metro Area</w:t>
            </w:r>
            <w:r>
              <w:br/>
            </w:r>
            <w:r>
              <w:t xml:space="preserve">Reimbursable travel costs for on-site engineering services at client facility in Miami, Florida. Includes mileage and parking fees as per company policy.</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$25,890.00</w:t>
            </w:r>
          </w:p>
        </w:tc>
      </w:tr>
      <w:tr>
        <w:tc>
          <w:tcPr/>
          <w:p>
            <w:pPr>
              <w:pStyle w:val="Compact"/>
              <w:jc w:val="left"/>
            </w:pPr>
            <w:r>
              <w:t xml:space="preserve">Florida State Sales Tax (6%):</w:t>
            </w:r>
          </w:p>
        </w:tc>
        <w:tc>
          <w:tcPr/>
          <w:p>
            <w:pPr>
              <w:pStyle w:val="Compact"/>
              <w:jc w:val="left"/>
            </w:pPr>
            <w:r>
              <w:t xml:space="preserve">$1,553.40</w:t>
            </w:r>
          </w:p>
        </w:tc>
      </w:tr>
      <w:tr>
        <w:tc>
          <w:tcPr/>
          <w:p>
            <w:pPr>
              <w:pStyle w:val="Compact"/>
              <w:jc w:val="left"/>
            </w:pPr>
            <w:r>
              <w:t xml:space="preserve">Miami-Dade County Surtax (1%):</w:t>
            </w:r>
          </w:p>
        </w:tc>
        <w:tc>
          <w:tcPr/>
          <w:p>
            <w:pPr>
              <w:pStyle w:val="Compact"/>
              <w:jc w:val="left"/>
            </w:pPr>
            <w:r>
              <w:t xml:space="preserve">$258.90</w:t>
            </w:r>
          </w:p>
        </w:tc>
      </w:tr>
      <w:tr>
        <w:tc>
          <w:tcPr/>
          <w:p>
            <w:pPr>
              <w:pStyle w:val="Compact"/>
              <w:jc w:val="left"/>
            </w:pPr>
            <w:r>
              <w:t xml:space="preserve">TOTAL DUE:</w:t>
            </w:r>
          </w:p>
        </w:tc>
        <w:tc>
          <w:tcPr/>
          <w:p>
            <w:pPr>
              <w:pStyle w:val="Compact"/>
              <w:jc w:val="left"/>
            </w:pPr>
            <w:r>
              <w:t xml:space="preserve">$27,702.30</w:t>
            </w:r>
          </w:p>
        </w:tc>
      </w:tr>
    </w:tbl>
    <w:bookmarkStart w:id="24" w:name="payment-terms-and-instructions"/>
    <w:p>
      <w:pPr>
        <w:pStyle w:val="Heading4"/>
      </w:pPr>
      <w:r>
        <w:t xml:space="preserve">Payment Terms and Instructions:</w:t>
      </w:r>
    </w:p>
    <w:p>
      <w:pPr>
        <w:pStyle w:val="FirstParagraph"/>
      </w:pPr>
      <w:r>
        <w:t xml:space="preserve">Payment is due within 30 days of the invoice date. Please make checks payable to Advanced Mechatronics Solutions LLC and mail to the address listed above. For electronic payments, please contact our accounting department at accounting@advancedmechatronics.com for wire transfer details.</w:t>
      </w:r>
    </w:p>
    <w:bookmarkEnd w:id="24"/>
    <w:bookmarkStart w:id="25" w:name="service-description"/>
    <w:p>
      <w:pPr>
        <w:pStyle w:val="Heading4"/>
      </w:pPr>
      <w:r>
        <w:t xml:space="preserve">Service Description:</w:t>
      </w:r>
    </w:p>
    <w:p>
      <w:pPr>
        <w:pStyle w:val="FirstParagraph"/>
      </w:pPr>
      <w:r>
        <w:t xml:space="preserve">This invoice covers professional mechatronics engineering services rendered in Miami, Florida, United States. All work was performed by licensed and experienced mechatronics engineers specializing in industrial automation, robotics, control systems, and electromechanical integration. Services comply with all applicable federal, state, and local regulations including OSHA safety standards, NEC electrical codes, and NFPA guidelines. Our team of mechatronics engineers provided end-to-end solutions from initial design through final commissioning, ensuring optimal performance and reliability of automated systems.</w:t>
      </w:r>
    </w:p>
    <w:bookmarkEnd w:id="25"/>
    <w:bookmarkStart w:id="26" w:name="late-payment-policy"/>
    <w:p>
      <w:pPr>
        <w:pStyle w:val="Heading4"/>
      </w:pPr>
      <w:r>
        <w:t xml:space="preserve">Late Payment Policy:</w:t>
      </w:r>
    </w:p>
    <w:p>
      <w:pPr>
        <w:pStyle w:val="FirstParagraph"/>
      </w:pPr>
      <w:r>
        <w:t xml:space="preserve">Late payments will incur a 1.5% monthly interest charge on the outstanding balance. If payment is not received within 45 days, the account may be referred to a collection agency. Please contact us immediately if you experience any difficulties with payment.</w:t>
      </w:r>
    </w:p>
    <w:bookmarkEnd w:id="26"/>
    <w:bookmarkStart w:id="27" w:name="questions"/>
    <w:p>
      <w:pPr>
        <w:pStyle w:val="Heading4"/>
      </w:pPr>
      <w:r>
        <w:t xml:space="preserve">Questions:</w:t>
      </w:r>
    </w:p>
    <w:p>
      <w:pPr>
        <w:pStyle w:val="FirstParagraph"/>
      </w:pPr>
      <w:r>
        <w:t xml:space="preserve">If you have any questions regarding this invoice or the services provided, please contact our billing department at (305) 555-0198 or email billing@advancedmechatronics.com. We appreciate your business and look forward to continuing our professional relationship.</w:t>
      </w:r>
    </w:p>
    <w:bookmarkEnd w:id="27"/>
    <w:p>
      <w:pPr>
        <w:pStyle w:val="BodyText"/>
      </w:pPr>
      <w:r>
        <w:rPr>
          <w:bCs/>
          <w:b/>
        </w:rPr>
        <w:t xml:space="preserve">Authorized Signature:</w:t>
      </w:r>
      <w:r>
        <w:br/>
      </w:r>
      <w:r>
        <w:t xml:space="preserve">Maria Elena Vasquez</w:t>
      </w:r>
      <w:r>
        <w:br/>
      </w:r>
      <w:r>
        <w:t xml:space="preserve">Chief Financial Officer</w:t>
      </w:r>
      <w:r>
        <w:br/>
      </w:r>
      <w:r>
        <w:t xml:space="preserve">Advanced Mechatronics Solutions LLC</w:t>
      </w:r>
    </w:p>
    <w:p>
      <w:pPr>
        <w:pStyle w:val="BodyText"/>
      </w:pPr>
      <w:r>
        <w:rPr>
          <w:bCs/>
          <w:b/>
        </w:rPr>
        <w:t xml:space="preserve">Received By:</w:t>
      </w:r>
      <w:r>
        <w:br/>
      </w:r>
      <w:r>
        <w:t xml:space="preserve">__________________________</w:t>
      </w:r>
      <w:r>
        <w:br/>
      </w:r>
      <w:r>
        <w:t xml:space="preserve">Name and 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