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Kabul,</w:t>
      </w:r>
      <w:r>
        <w:t xml:space="preserve"> </w:t>
      </w:r>
      <w:r>
        <w:t xml:space="preserve">Afghanistan</w:t>
      </w:r>
    </w:p>
    <w:bookmarkStart w:id="20" w:name="afghan-medical-research-institute"/>
    <w:p>
      <w:pPr>
        <w:pStyle w:val="Heading1"/>
      </w:pPr>
      <w:r>
        <w:t xml:space="preserve">Afghan Medical Research Institute</w:t>
      </w:r>
    </w:p>
    <w:p>
      <w:pPr>
        <w:pStyle w:val="FirstParagraph"/>
      </w:pPr>
      <w:r>
        <w:rPr>
          <w:bCs/>
          <w:b/>
        </w:rPr>
        <w:t xml:space="preserve">Lead Medical Researcher:</w:t>
      </w:r>
      <w:r>
        <w:t xml:space="preserve"> </w:t>
      </w:r>
      <w:r>
        <w:t xml:space="preserve">Dr. Ahmad Rahimi</w:t>
      </w:r>
    </w:p>
    <w:p>
      <w:pPr>
        <w:pStyle w:val="BodyText"/>
      </w:pPr>
      <w:r>
        <w:t xml:space="preserve">123 Research Boulevard, Karte Parwan</w:t>
      </w:r>
    </w:p>
    <w:p>
      <w:pPr>
        <w:pStyle w:val="BodyText"/>
      </w:pPr>
      <w:r>
        <w:t xml:space="preserve">Kabul, Afghanistan</w:t>
      </w:r>
    </w:p>
    <w:p>
      <w:pPr>
        <w:pStyle w:val="BodyText"/>
      </w:pPr>
      <w:r>
        <w:t xml:space="preserve">Email: billing@amri-kabul.af</w:t>
      </w:r>
    </w:p>
    <w:p>
      <w:pPr>
        <w:pStyle w:val="BodyText"/>
      </w:pPr>
      <w:r>
        <w:t xml:space="preserve">Phone: +93 (70) 123-4567</w:t>
      </w:r>
    </w:p>
    <w:p>
      <w:pPr>
        <w:pStyle w:val="BodyText"/>
      </w:pPr>
      <w:r>
        <w:t xml:space="preserve">Tax ID: AF-KBL-99887766</w:t>
      </w:r>
    </w:p>
    <w:bookmarkEnd w:id="20"/>
    <w:bookmarkStart w:id="21" w:name="invoice"/>
    <w:p>
      <w:pPr>
        <w:pStyle w:val="Heading2"/>
      </w:pPr>
      <w:r>
        <w:t xml:space="preserve">INVOICE</w:t>
      </w:r>
    </w:p>
    <w:p>
      <w:pPr>
        <w:pStyle w:val="FirstParagraph"/>
      </w:pPr>
      <w:r>
        <w:t xml:space="preserve">#INV-2023-KBL-089</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Date:</w:t>
            </w:r>
          </w:p>
        </w:tc>
        <w:tc>
          <w:tcPr/>
          <w:p>
            <w:pPr>
              <w:pStyle w:val="Compact"/>
              <w:jc w:val="left"/>
            </w:pPr>
            <w:r>
              <w:t xml:space="preserve">October 24, 2023</w:t>
            </w:r>
          </w:p>
        </w:tc>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Kabul Epidemiological Study Phase II</w:t>
            </w:r>
          </w:p>
        </w:tc>
        <w:tc>
          <w:tcPr/>
          <w:p>
            <w:pPr>
              <w:pStyle w:val="Compact"/>
              <w:jc w:val="left"/>
            </w:pPr>
            <w:r>
              <w:t xml:space="preserve">Currency:</w:t>
            </w:r>
          </w:p>
        </w:tc>
        <w:tc>
          <w:tcPr/>
          <w:p>
            <w:pPr>
              <w:pStyle w:val="Compact"/>
              <w:jc w:val="left"/>
            </w:pPr>
            <w:r>
              <w:t xml:space="preserve">USD (United States Dollar)</w:t>
            </w:r>
          </w:p>
        </w:tc>
      </w:tr>
    </w:tbl>
    <w:bookmarkStart w:id="22" w:name="bill-to"/>
    <w:p>
      <w:pPr>
        <w:pStyle w:val="Heading3"/>
      </w:pPr>
      <w:r>
        <w:t xml:space="preserve">Bill To:</w:t>
      </w:r>
    </w:p>
    <w:p>
      <w:pPr>
        <w:pStyle w:val="FirstParagraph"/>
      </w:pPr>
      <w:r>
        <w:rPr>
          <w:bCs/>
          <w:b/>
        </w:rPr>
        <w:t xml:space="preserve">International Health Development Fund</w:t>
      </w:r>
    </w:p>
    <w:p>
      <w:pPr>
        <w:pStyle w:val="BodyText"/>
      </w:pPr>
      <w:r>
        <w:t xml:space="preserve">Attn: Procurement Department</w:t>
      </w:r>
    </w:p>
    <w:p>
      <w:pPr>
        <w:pStyle w:val="BodyText"/>
      </w:pPr>
      <w:r>
        <w:t xml:space="preserve">Embassy District, Shahr-e-Naw</w:t>
      </w:r>
    </w:p>
    <w:p>
      <w:pPr>
        <w:pStyle w:val="BodyText"/>
      </w:pPr>
      <w:r>
        <w:t xml:space="preserve">Kabul, Afghanistan</w:t>
      </w:r>
    </w:p>
    <w:p>
      <w:pPr>
        <w:pStyle w:val="BodyText"/>
      </w:pPr>
      <w:r>
        <w:t xml:space="preserve">Contact: finance@ihdf-global.org</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w:t>
            </w:r>
          </w:p>
        </w:tc>
        <w:tc>
          <w:tcPr/>
          <w:p>
            <w:pPr>
              <w:pStyle w:val="Compact"/>
              <w:jc w:val="left"/>
            </w:pPr>
            <w:r>
              <w:t xml:space="preserve">Total Amount</w:t>
            </w:r>
          </w:p>
        </w:tc>
      </w:tr>
      <w:tr>
        <w:tc>
          <w:tcPr/>
          <w:p>
            <w:pPr>
              <w:pStyle w:val="Compact"/>
              <w:jc w:val="left"/>
            </w:pPr>
            <w:r>
              <w:t xml:space="preserve">1</w:t>
            </w:r>
          </w:p>
        </w:tc>
        <w:tc>
          <w:tcPr/>
          <w:p>
            <w:pPr>
              <w:pStyle w:val="Compact"/>
              <w:jc w:val="left"/>
            </w:pPr>
            <w:r>
              <w:rPr>
                <w:bCs/>
                <w:b/>
              </w:rPr>
              <w:t xml:space="preserve">Lead Medical Researcher Consultation &amp; Strategy</w:t>
            </w:r>
            <w:r>
              <w:br/>
            </w:r>
            <w:r>
              <w:t xml:space="preserve">Comprehensive strategic planning for public health initiatives in Kabul. Includes analysis of local healthcare infrastructure, identification of critical research gaps, and formulation of data collection methodologies tailored to the Afghan context.</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Field Data Collection &amp; Epidemiological Survey</w:t>
            </w:r>
            <w:r>
              <w:br/>
            </w:r>
            <w:r>
              <w:t xml:space="preserve">Execution of on-site medical research across selected districts in Kabul. Involves patient interviews, sample collection, and environmental health assessments. Conducted by the Medical Researcher team adhering to international bio-ethical standards.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Statistical Analysis &amp; Data Interpretation</w:t>
            </w:r>
            <w:r>
              <w:br/>
            </w:r>
            <w:r>
              <w:t xml:space="preserve">Advanced statistical processing of collected medical data. The Medical Researcher will utilize specialized software to identify trends, correlations, and significant health indicators relevant to the population of Afghanistan.</w:t>
            </w:r>
          </w:p>
        </w:tc>
        <w:tc>
          <w:tcPr/>
          <w:p>
            <w:pPr>
              <w:pStyle w:val="Compact"/>
              <w:jc w:val="left"/>
            </w:pPr>
            <w:r>
              <w:t xml:space="preserve">25 Hours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Technical Report Writing &amp; Documentation</w:t>
            </w:r>
            <w:r>
              <w:br/>
            </w:r>
            <w:r>
              <w:t xml:space="preserve">Drafting of the final comprehensive research report. This document details findings, recommendations for policy improvement in Kabul, and future research directions. Includes executive summaries for stakeholders.</w:t>
            </w:r>
          </w:p>
        </w:tc>
        <w:tc>
          <w:tcPr/>
          <w:p>
            <w:pPr>
              <w:pStyle w:val="Compact"/>
              <w:jc w:val="left"/>
            </w:pPr>
            <w:r>
              <w:t xml:space="preserve">15 Hours</w:t>
            </w:r>
          </w:p>
        </w:tc>
        <w:tc>
          <w:tcPr/>
          <w:p>
            <w:pPr>
              <w:pStyle w:val="Compact"/>
              <w:jc w:val="left"/>
            </w:pPr>
            <w:r>
              <w:t xml:space="preserve">$100.00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Stakeholder Presentation &amp; Training</w:t>
            </w:r>
            <w:r>
              <w:br/>
            </w:r>
            <w:r>
              <w:t xml:space="preserve">Presentation of research findings to local health officials and international partners in Kabul. Includes a training workshop on data management for local medical staff.</w:t>
            </w:r>
          </w:p>
        </w:tc>
        <w:tc>
          <w:tcPr/>
          <w:p>
            <w:pPr>
              <w:pStyle w:val="Compact"/>
              <w:jc w:val="left"/>
            </w:pPr>
            <w:r>
              <w:t xml:space="preserve">2 Sessions</w:t>
            </w:r>
          </w:p>
        </w:tc>
        <w:tc>
          <w:tcPr/>
          <w:p>
            <w:pPr>
              <w:pStyle w:val="Compact"/>
              <w:jc w:val="left"/>
            </w:pPr>
            <w:r>
              <w:t xml:space="preserve">$800.00</w:t>
            </w:r>
          </w:p>
        </w:tc>
        <w:tc>
          <w:tcPr/>
          <w:p>
            <w:pPr>
              <w:pStyle w:val="Compact"/>
              <w:jc w:val="left"/>
            </w:pPr>
            <w:r>
              <w:t xml:space="preserve">$1,600.00</w:t>
            </w:r>
          </w:p>
        </w:tc>
      </w:tr>
    </w:tbl>
    <w:p>
      <w:pPr>
        <w:pStyle w:val="BodyText"/>
      </w:pPr>
      <w:r>
        <w:t xml:space="preserve">Subtotal:</w:t>
      </w:r>
      <w:r>
        <w:t xml:space="preserve"> </w:t>
      </w:r>
      <w:r>
        <w:t xml:space="preserve">$16,600.00</w:t>
      </w:r>
    </w:p>
    <w:p>
      <w:pPr>
        <w:pStyle w:val="BodyText"/>
      </w:pPr>
      <w:r>
        <w:t xml:space="preserve">Tax (0% - Exempt):</w:t>
      </w:r>
      <w:r>
        <w:t xml:space="preserve"> </w:t>
      </w:r>
      <w:r>
        <w:t xml:space="preserve">$0.00</w:t>
      </w:r>
    </w:p>
    <w:p>
      <w:pPr>
        <w:pStyle w:val="BodyText"/>
      </w:pPr>
      <w:r>
        <w:t xml:space="preserve">Shipping/Logistics:</w:t>
      </w:r>
      <w:r>
        <w:t xml:space="preserve"> </w:t>
      </w:r>
      <w:r>
        <w:t xml:space="preserve">$0.00</w:t>
      </w:r>
    </w:p>
    <w:p>
      <w:pPr>
        <w:pStyle w:val="BodyText"/>
      </w:pPr>
      <w:r>
        <w:t xml:space="preserve">TOTAL DUE:</w:t>
      </w:r>
      <w:r>
        <w:t xml:space="preserve"> </w:t>
      </w:r>
      <w:r>
        <w:t xml:space="preserve">$16,600.00</w:t>
      </w:r>
    </w:p>
    <w:bookmarkStart w:id="23" w:name="payment-terms-conditions"/>
    <w:p>
      <w:pPr>
        <w:pStyle w:val="Heading4"/>
      </w:pPr>
      <w:r>
        <w:t xml:space="preserve">Payment Terms &amp; Conditions:</w:t>
      </w:r>
    </w:p>
    <w:p>
      <w:pPr>
        <w:pStyle w:val="FirstParagraph"/>
      </w:pPr>
      <w:r>
        <w:t xml:space="preserve">Payment is due within 30 days of the invoice date. Please reference Invoice #INV-2023-KBL-089 on all payments.</w:t>
      </w:r>
      <w:r>
        <w:t xml:space="preserve"> </w:t>
      </w:r>
      <w:r>
        <w:t xml:space="preserve">Payments can be made via bank transfer to the Afghan Medical Research Institute account held at Kabul Bank.</w:t>
      </w:r>
      <w:r>
        <w:t xml:space="preserve"> </w:t>
      </w:r>
      <w:r>
        <w:t xml:space="preserve">Late payments may incur a penalty fee of 1.5% per month.</w:t>
      </w:r>
    </w:p>
    <w:bookmarkEnd w:id="23"/>
    <w:bookmarkStart w:id="24" w:name="project-notes"/>
    <w:p>
      <w:pPr>
        <w:pStyle w:val="Heading4"/>
      </w:pPr>
      <w:r>
        <w:t xml:space="preserve">Project Notes:</w:t>
      </w:r>
    </w:p>
    <w:p>
      <w:pPr>
        <w:pStyle w:val="FirstParagraph"/>
      </w:pPr>
      <w:r>
        <w:t xml:space="preserve">This invoice covers the professional services rendered by the Lead Medical Researcher and associated team for the period of September 1, 2023, to October 20, 2023.</w:t>
      </w:r>
      <w:r>
        <w:t xml:space="preserve"> </w:t>
      </w:r>
      <w:r>
        <w:t xml:space="preserve">All research conducted in Kabul adhered to the ethical guidelines set forth by the Ministry of Public Health of Afghanistan and international humanitarian standards.</w:t>
      </w:r>
      <w:r>
        <w:t xml:space="preserve"> </w:t>
      </w:r>
      <w:r>
        <w:t xml:space="preserve">The data collected remains the intellectual property of the client until full payment is received.</w:t>
      </w:r>
    </w:p>
    <w:bookmarkEnd w:id="24"/>
    <w:p>
      <w:pPr>
        <w:pStyle w:val="BodyText"/>
      </w:pPr>
      <w:r>
        <w:rPr>
          <w:bCs/>
          <w:b/>
        </w:rPr>
        <w:t xml:space="preserve">Authorized Signature:</w:t>
      </w:r>
    </w:p>
    <w:p>
      <w:pPr>
        <w:pStyle w:val="BodyText"/>
      </w:pPr>
      <w:r>
        <w:t xml:space="preserve">Ahmad Rahimi</w:t>
      </w:r>
    </w:p>
    <w:p>
      <w:pPr>
        <w:pStyle w:val="BodyText"/>
      </w:pPr>
      <w:r>
        <w:t xml:space="preserve">Dr. Ahmad Rahimi</w:t>
      </w:r>
    </w:p>
    <w:p>
      <w:pPr>
        <w:pStyle w:val="BodyText"/>
      </w:pPr>
      <w:r>
        <w:t xml:space="preserve">Lead Medical Researcher</w:t>
      </w:r>
    </w:p>
    <w:p>
      <w:pPr>
        <w:pStyle w:val="BodyText"/>
      </w:pPr>
      <w:r>
        <w:t xml:space="preserve">Afghan Medical Research Institute</w:t>
      </w:r>
    </w:p>
    <w:p>
      <w:pPr>
        <w:pStyle w:val="BodyText"/>
      </w:pPr>
      <w:r>
        <w:rPr>
          <w:bCs/>
          <w:b/>
        </w:rPr>
        <w:t xml:space="preserve">Received By (Client):</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Thank you for your business. We are committed to advancing medical science in Afghanistan.</w:t>
      </w:r>
    </w:p>
    <w:p>
      <w:pPr>
        <w:pStyle w:val="BodyText"/>
      </w:pPr>
      <w:r>
        <w:t xml:space="preserve">Afghan Medical Research Institute | Kabul, Afghanistan | www.amri-kabul.af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Kabul, Afghanistan</dc:title>
  <dc:creator/>
  <dc:language>en</dc:language>
  <cp:keywords/>
  <dcterms:created xsi:type="dcterms:W3CDTF">2026-10-10T02:02:45Z</dcterms:created>
  <dcterms:modified xsi:type="dcterms:W3CDTF">2026-10-10T02:02:45Z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