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Medical</w:t>
      </w:r>
      <w:r>
        <w:t xml:space="preserve"> </w:t>
      </w:r>
      <w:r>
        <w:t xml:space="preserve">Researcher</w:t>
      </w:r>
      <w:r>
        <w:t xml:space="preserve"> </w:t>
      </w:r>
      <w:r>
        <w:t xml:space="preserve">Services</w:t>
      </w:r>
      <w:r>
        <w:t xml:space="preserve"> </w:t>
      </w:r>
      <w:r>
        <w:t xml:space="preserve">-</w:t>
      </w:r>
      <w:r>
        <w:t xml:space="preserve"> </w:t>
      </w:r>
      <w:r>
        <w:t xml:space="preserve">Córdoba,</w:t>
      </w:r>
      <w:r>
        <w:t xml:space="preserve"> </w:t>
      </w:r>
      <w:r>
        <w:t xml:space="preserve">Argentina</w:t>
      </w:r>
    </w:p>
    <w:bookmarkStart w:id="20" w:name="dr.-alejandro-fernández"/>
    <w:p>
      <w:pPr>
        <w:pStyle w:val="Heading1"/>
      </w:pPr>
      <w:r>
        <w:t xml:space="preserve">Dr. Alejandro Fernández</w:t>
      </w:r>
    </w:p>
    <w:p>
      <w:pPr>
        <w:pStyle w:val="FirstParagraph"/>
      </w:pPr>
      <w:r>
        <w:rPr>
          <w:bCs/>
          <w:b/>
        </w:rPr>
        <w:t xml:space="preserve">Medical Researcher</w:t>
      </w:r>
    </w:p>
    <w:p>
      <w:pPr>
        <w:pStyle w:val="BodyText"/>
      </w:pPr>
      <w:r>
        <w:t xml:space="preserve">Specialized in Clinical Trials &amp; Biomedical Research</w:t>
      </w:r>
    </w:p>
    <w:p>
      <w:pPr>
        <w:pStyle w:val="BodyText"/>
      </w:pPr>
      <w:r>
        <w:t xml:space="preserve">Av. Colón 525, Piso 3</w:t>
      </w:r>
    </w:p>
    <w:p>
      <w:pPr>
        <w:pStyle w:val="BodyText"/>
      </w:pPr>
      <w:r>
        <w:t xml:space="preserve">X5000 Córdoba, Argentina</w:t>
      </w:r>
    </w:p>
    <w:p>
      <w:pPr>
        <w:pStyle w:val="BodyText"/>
      </w:pPr>
      <w:r>
        <w:t xml:space="preserve">Email: a.fernandez@medicalresearch.com.ar</w:t>
      </w:r>
    </w:p>
    <w:p>
      <w:pPr>
        <w:pStyle w:val="BodyText"/>
      </w:pPr>
      <w:r>
        <w:t xml:space="preserve">Phone: +54 351 456-7890</w:t>
      </w:r>
    </w:p>
    <w:p>
      <w:pPr>
        <w:pStyle w:val="BodyText"/>
      </w:pPr>
      <w:r>
        <w:t xml:space="preserve">CUIL: 20-12345678-9</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INV-2024-0042</w:t>
      </w:r>
    </w:p>
    <w:p>
      <w:pPr>
        <w:pStyle w:val="BodyText"/>
      </w:pPr>
      <w:r>
        <w:rPr>
          <w:bCs/>
          <w:b/>
        </w:rPr>
        <w:t xml:space="preserve">Date Issued:</w:t>
      </w:r>
      <w:r>
        <w:t xml:space="preserve"> </w:t>
      </w:r>
      <w:r>
        <w:t xml:space="preserve">November 15, 2024</w:t>
      </w:r>
    </w:p>
    <w:p>
      <w:pPr>
        <w:pStyle w:val="BodyText"/>
      </w:pPr>
      <w:r>
        <w:rPr>
          <w:bCs/>
          <w:b/>
        </w:rPr>
        <w:t xml:space="preserve">Due Date:</w:t>
      </w:r>
      <w:r>
        <w:t xml:space="preserve"> </w:t>
      </w:r>
      <w:r>
        <w:t xml:space="preserve">December 15, 2024</w:t>
      </w:r>
    </w:p>
    <w:p>
      <w:pPr>
        <w:pStyle w:val="BodyText"/>
      </w:pPr>
      <w:r>
        <w:rPr>
          <w:bCs/>
          <w:b/>
        </w:rPr>
        <w:t xml:space="preserve">Payment Terms:</w:t>
      </w:r>
      <w:r>
        <w:t xml:space="preserve"> </w:t>
      </w:r>
      <w:r>
        <w:t xml:space="preserve">Net 30 Days</w:t>
      </w:r>
    </w:p>
    <w:bookmarkEnd w:id="21"/>
    <w:bookmarkStart w:id="22" w:name="bill-to"/>
    <w:p>
      <w:pPr>
        <w:pStyle w:val="Heading3"/>
      </w:pPr>
      <w:r>
        <w:t xml:space="preserve">Bill To:</w:t>
      </w:r>
    </w:p>
    <w:p>
      <w:pPr>
        <w:pStyle w:val="FirstParagraph"/>
      </w:pPr>
      <w:r>
        <w:rPr>
          <w:bCs/>
          <w:b/>
        </w:rPr>
        <w:t xml:space="preserve">Instituto de Investigación Biomédica de Córdoba</w:t>
      </w:r>
    </w:p>
    <w:p>
      <w:pPr>
        <w:pStyle w:val="BodyText"/>
      </w:pPr>
      <w:r>
        <w:t xml:space="preserve">Av. Vélez Sársfield 1675</w:t>
      </w:r>
    </w:p>
    <w:p>
      <w:pPr>
        <w:pStyle w:val="BodyText"/>
      </w:pPr>
      <w:r>
        <w:t xml:space="preserve">X5016 Córdoba, Argentina</w:t>
      </w:r>
    </w:p>
    <w:p>
      <w:pPr>
        <w:pStyle w:val="BodyText"/>
      </w:pPr>
      <w:r>
        <w:t xml:space="preserve">Attn: Dr. María González, Director of Research</w:t>
      </w:r>
    </w:p>
    <w:p>
      <w:pPr>
        <w:pStyle w:val="BodyText"/>
      </w:pPr>
      <w:r>
        <w:t xml:space="preserve">Email: compras@iibc.gov.ar</w:t>
      </w:r>
    </w:p>
    <w:p>
      <w:pPr>
        <w:pStyle w:val="BodyText"/>
      </w:pPr>
      <w:r>
        <w:t xml:space="preserve">CUIT: 30-71234567-8</w:t>
      </w:r>
    </w:p>
    <w:bookmarkEnd w:id="22"/>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Hours/Units</w:t>
            </w:r>
          </w:p>
        </w:tc>
        <w:tc>
          <w:tcPr/>
          <w:p>
            <w:pPr>
              <w:pStyle w:val="Compact"/>
              <w:jc w:val="left"/>
            </w:pPr>
            <w:r>
              <w:t xml:space="preserve">Rate (ARS)</w:t>
            </w:r>
          </w:p>
        </w:tc>
        <w:tc>
          <w:tcPr/>
          <w:p>
            <w:pPr>
              <w:pStyle w:val="Compact"/>
              <w:jc w:val="left"/>
            </w:pPr>
            <w:r>
              <w:t xml:space="preserve">Amount (ARS)</w:t>
            </w:r>
          </w:p>
        </w:tc>
        <w:tc>
          <w:tcPr/>
          <w:p>
            <w:pPr>
              <w:pStyle w:val="Compact"/>
              <w:jc w:val="left"/>
            </w:pPr>
            <w:r>
              <w:t xml:space="preserve">IVA (21%)</w:t>
            </w:r>
          </w:p>
        </w:tc>
      </w:tr>
      <w:tr>
        <w:tc>
          <w:tcPr/>
          <w:p>
            <w:pPr>
              <w:pStyle w:val="Compact"/>
              <w:jc w:val="left"/>
            </w:pPr>
            <w:r>
              <w:t xml:space="preserve">1</w:t>
            </w:r>
          </w:p>
        </w:tc>
        <w:tc>
          <w:tcPr/>
          <w:p>
            <w:pPr>
              <w:pStyle w:val="Compact"/>
              <w:jc w:val="left"/>
            </w:pPr>
            <w:r>
              <w:rPr>
                <w:bCs/>
                <w:b/>
              </w:rPr>
              <w:t xml:space="preserve">Clinical Trial Protocol Development</w:t>
            </w:r>
            <w:r>
              <w:br/>
            </w:r>
            <w:r>
              <w:t xml:space="preserve">Comprehensive design and documentation of Phase II clinical trial protocol for oncology research conducted at facilities in Córdoba, Argentina. Includes regulatory compliance with ANMAT standards and ethical committee requirements.</w:t>
            </w:r>
          </w:p>
        </w:tc>
        <w:tc>
          <w:tcPr/>
          <w:p>
            <w:pPr>
              <w:pStyle w:val="Compact"/>
              <w:jc w:val="left"/>
            </w:pPr>
            <w:r>
              <w:t xml:space="preserve">40 hrs</w:t>
            </w:r>
          </w:p>
        </w:tc>
        <w:tc>
          <w:tcPr/>
          <w:p>
            <w:pPr>
              <w:pStyle w:val="Compact"/>
              <w:jc w:val="left"/>
            </w:pPr>
            <w:r>
              <w:t xml:space="preserve">45,000.00</w:t>
            </w:r>
          </w:p>
        </w:tc>
        <w:tc>
          <w:tcPr/>
          <w:p>
            <w:pPr>
              <w:pStyle w:val="Compact"/>
              <w:jc w:val="left"/>
            </w:pPr>
            <w:r>
              <w:t xml:space="preserve">1,800,000.00</w:t>
            </w:r>
          </w:p>
        </w:tc>
        <w:tc>
          <w:tcPr/>
          <w:p>
            <w:pPr>
              <w:pStyle w:val="Compact"/>
              <w:jc w:val="left"/>
            </w:pPr>
            <w:r>
              <w:t xml:space="preserve">378,000.00</w:t>
            </w:r>
          </w:p>
        </w:tc>
      </w:tr>
      <w:tr>
        <w:tc>
          <w:tcPr/>
          <w:p>
            <w:pPr>
              <w:pStyle w:val="Compact"/>
              <w:jc w:val="left"/>
            </w:pPr>
            <w:r>
              <w:t xml:space="preserve">2</w:t>
            </w:r>
          </w:p>
        </w:tc>
        <w:tc>
          <w:tcPr/>
          <w:p>
            <w:pPr>
              <w:pStyle w:val="Compact"/>
              <w:jc w:val="left"/>
            </w:pPr>
            <w:r>
              <w:rPr>
                <w:bCs/>
                <w:b/>
              </w:rPr>
              <w:t xml:space="preserve">Data Analysis &amp; Statistical Review</w:t>
            </w:r>
            <w:r>
              <w:br/>
            </w:r>
            <w:r>
              <w:t xml:space="preserve">Advanced statistical analysis of clinical data collected from 150 patients across multiple research centers in Córdoba Province. Utilization of SAS and R programming for biostatistical evaluation and interpretation of results.</w:t>
            </w:r>
          </w:p>
        </w:tc>
        <w:tc>
          <w:tcPr/>
          <w:p>
            <w:pPr>
              <w:pStyle w:val="Compact"/>
              <w:jc w:val="left"/>
            </w:pPr>
            <w:r>
              <w:t xml:space="preserve">35 hrs</w:t>
            </w:r>
          </w:p>
        </w:tc>
        <w:tc>
          <w:tcPr/>
          <w:p>
            <w:pPr>
              <w:pStyle w:val="Compact"/>
              <w:jc w:val="left"/>
            </w:pPr>
            <w:r>
              <w:t xml:space="preserve">45,000.00</w:t>
            </w:r>
          </w:p>
        </w:tc>
        <w:tc>
          <w:tcPr/>
          <w:p>
            <w:pPr>
              <w:pStyle w:val="Compact"/>
              <w:jc w:val="left"/>
            </w:pPr>
            <w:r>
              <w:t xml:space="preserve">1,575,000.00</w:t>
            </w:r>
          </w:p>
        </w:tc>
        <w:tc>
          <w:tcPr/>
          <w:p>
            <w:pPr>
              <w:pStyle w:val="Compact"/>
              <w:jc w:val="left"/>
            </w:pPr>
            <w:r>
              <w:t xml:space="preserve">330,750.00</w:t>
            </w:r>
          </w:p>
        </w:tc>
      </w:tr>
      <w:tr>
        <w:tc>
          <w:tcPr/>
          <w:p>
            <w:pPr>
              <w:pStyle w:val="Compact"/>
              <w:jc w:val="left"/>
            </w:pPr>
            <w:r>
              <w:t xml:space="preserve">3</w:t>
            </w:r>
          </w:p>
        </w:tc>
        <w:tc>
          <w:tcPr/>
          <w:p>
            <w:pPr>
              <w:pStyle w:val="Compact"/>
              <w:jc w:val="left"/>
            </w:pPr>
            <w:r>
              <w:rPr>
                <w:bCs/>
                <w:b/>
              </w:rPr>
              <w:t xml:space="preserve">Research Manuscript Preparation</w:t>
            </w:r>
            <w:r>
              <w:br/>
            </w:r>
            <w:r>
              <w:t xml:space="preserve">Drafting and editing of peer-reviewed manuscript for submission to international medical journals. Content focuses on innovative treatment methodologies developed through research conducted in Argentina Córdoba healthcare facilities.</w:t>
            </w:r>
          </w:p>
        </w:tc>
        <w:tc>
          <w:tcPr/>
          <w:p>
            <w:pPr>
              <w:pStyle w:val="Compact"/>
              <w:jc w:val="left"/>
            </w:pPr>
            <w:r>
              <w:t xml:space="preserve">25 hrs</w:t>
            </w:r>
          </w:p>
        </w:tc>
        <w:tc>
          <w:tcPr/>
          <w:p>
            <w:pPr>
              <w:pStyle w:val="Compact"/>
              <w:jc w:val="left"/>
            </w:pPr>
            <w:r>
              <w:t xml:space="preserve">45,000.00</w:t>
            </w:r>
          </w:p>
        </w:tc>
        <w:tc>
          <w:tcPr/>
          <w:p>
            <w:pPr>
              <w:pStyle w:val="Compact"/>
              <w:jc w:val="left"/>
            </w:pPr>
            <w:r>
              <w:t xml:space="preserve">1,125,000.00</w:t>
            </w:r>
          </w:p>
        </w:tc>
        <w:tc>
          <w:tcPr/>
          <w:p>
            <w:pPr>
              <w:pStyle w:val="Compact"/>
              <w:jc w:val="left"/>
            </w:pPr>
            <w:r>
              <w:t xml:space="preserve">236,250.00</w:t>
            </w:r>
          </w:p>
        </w:tc>
      </w:tr>
      <w:tr>
        <w:tc>
          <w:tcPr/>
          <w:p>
            <w:pPr>
              <w:pStyle w:val="Compact"/>
              <w:jc w:val="left"/>
            </w:pPr>
            <w:r>
              <w:t xml:space="preserve">4</w:t>
            </w:r>
          </w:p>
        </w:tc>
        <w:tc>
          <w:tcPr/>
          <w:p>
            <w:pPr>
              <w:pStyle w:val="Compact"/>
              <w:jc w:val="left"/>
            </w:pPr>
            <w:r>
              <w:rPr>
                <w:bCs/>
                <w:b/>
              </w:rPr>
              <w:t xml:space="preserve">Regulatory Compliance Consultation</w:t>
            </w:r>
            <w:r>
              <w:br/>
            </w:r>
            <w:r>
              <w:t xml:space="preserve">Expert consultation on compliance with Argentine health regulations and international medical research standards. Includes preparation of documentation for ethical review boards and regulatory authorities in Córdoba.</w:t>
            </w:r>
          </w:p>
        </w:tc>
        <w:tc>
          <w:tcPr/>
          <w:p>
            <w:pPr>
              <w:pStyle w:val="Compact"/>
              <w:jc w:val="left"/>
            </w:pPr>
            <w:r>
              <w:t xml:space="preserve">15 hrs</w:t>
            </w:r>
          </w:p>
        </w:tc>
        <w:tc>
          <w:tcPr/>
          <w:p>
            <w:pPr>
              <w:pStyle w:val="Compact"/>
              <w:jc w:val="left"/>
            </w:pPr>
            <w:r>
              <w:t xml:space="preserve">45,000.00</w:t>
            </w:r>
          </w:p>
        </w:tc>
        <w:tc>
          <w:tcPr/>
          <w:p>
            <w:pPr>
              <w:pStyle w:val="Compact"/>
              <w:jc w:val="left"/>
            </w:pPr>
            <w:r>
              <w:t xml:space="preserve">675,000.00</w:t>
            </w:r>
          </w:p>
        </w:tc>
        <w:tc>
          <w:tcPr/>
          <w:p>
            <w:pPr>
              <w:pStyle w:val="Compact"/>
              <w:jc w:val="left"/>
            </w:pPr>
            <w:r>
              <w:t xml:space="preserve">141,750.00</w:t>
            </w:r>
          </w:p>
        </w:tc>
      </w:tr>
      <w:tr>
        <w:tc>
          <w:tcPr/>
          <w:p>
            <w:pPr>
              <w:pStyle w:val="Compact"/>
              <w:jc w:val="left"/>
            </w:pPr>
            <w:r>
              <w:t xml:space="preserve">5</w:t>
            </w:r>
          </w:p>
        </w:tc>
        <w:tc>
          <w:tcPr/>
          <w:p>
            <w:pPr>
              <w:pStyle w:val="Compact"/>
              <w:jc w:val="left"/>
            </w:pPr>
            <w:r>
              <w:rPr>
                <w:bCs/>
                <w:b/>
              </w:rPr>
              <w:t xml:space="preserve">Research Team Training &amp; Supervision</w:t>
            </w:r>
            <w:r>
              <w:br/>
            </w:r>
            <w:r>
              <w:t xml:space="preserve">Training sessions for research assistants and medical staff on proper data collection methodologies, patient safety protocols, and Good Clinical Practice (GCP) standards applicable to medical research in Argentina.</w:t>
            </w:r>
          </w:p>
        </w:tc>
        <w:tc>
          <w:tcPr/>
          <w:p>
            <w:pPr>
              <w:pStyle w:val="Compact"/>
              <w:jc w:val="left"/>
            </w:pPr>
            <w:r>
              <w:t xml:space="preserve">20 hrs</w:t>
            </w:r>
          </w:p>
        </w:tc>
        <w:tc>
          <w:tcPr/>
          <w:p>
            <w:pPr>
              <w:pStyle w:val="Compact"/>
              <w:jc w:val="left"/>
            </w:pPr>
            <w:r>
              <w:t xml:space="preserve">45,000.00</w:t>
            </w:r>
          </w:p>
        </w:tc>
        <w:tc>
          <w:tcPr/>
          <w:p>
            <w:pPr>
              <w:pStyle w:val="Compact"/>
              <w:jc w:val="left"/>
            </w:pPr>
            <w:r>
              <w:t xml:space="preserve">900,000.00</w:t>
            </w:r>
          </w:p>
        </w:tc>
        <w:tc>
          <w:tcPr/>
          <w:p>
            <w:pPr>
              <w:pStyle w:val="Compact"/>
              <w:jc w:val="left"/>
            </w:pPr>
            <w:r>
              <w:t xml:space="preserve">189,000.00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Subtotal:</w:t>
            </w:r>
          </w:p>
        </w:tc>
        <w:tc>
          <w:tcPr/>
          <w:p>
            <w:pPr>
              <w:pStyle w:val="Compact"/>
              <w:jc w:val="left"/>
            </w:pPr>
            <w:r>
              <w:t xml:space="preserve">ARS 6,075,000.00</w:t>
            </w:r>
          </w:p>
        </w:tc>
      </w:tr>
      <w:tr>
        <w:tc>
          <w:tcPr/>
          <w:p>
            <w:pPr>
              <w:pStyle w:val="Compact"/>
              <w:jc w:val="left"/>
            </w:pPr>
            <w:r>
              <w:rPr>
                <w:bCs/>
                <w:b/>
              </w:rPr>
              <w:t xml:space="preserve">IVA (21%):</w:t>
            </w:r>
          </w:p>
        </w:tc>
        <w:tc>
          <w:tcPr/>
          <w:p>
            <w:pPr>
              <w:pStyle w:val="Compact"/>
              <w:jc w:val="left"/>
            </w:pPr>
            <w:r>
              <w:t xml:space="preserve">ARS 1,275,750.00</w:t>
            </w:r>
          </w:p>
        </w:tc>
      </w:tr>
      <w:tr>
        <w:tc>
          <w:tcPr/>
          <w:p>
            <w:pPr>
              <w:pStyle w:val="Compact"/>
              <w:jc w:val="left"/>
            </w:pPr>
            <w:r>
              <w:rPr>
                <w:bCs/>
                <w:b/>
              </w:rPr>
              <w:t xml:space="preserve">TOTAL DUE:</w:t>
            </w:r>
          </w:p>
        </w:tc>
        <w:tc>
          <w:tcPr/>
          <w:p>
            <w:pPr>
              <w:pStyle w:val="Compact"/>
              <w:jc w:val="left"/>
            </w:pPr>
            <w:r>
              <w:rPr>
                <w:bCs/>
                <w:b/>
              </w:rPr>
              <w:t xml:space="preserve">ARS 7,350,750.00</w:t>
            </w:r>
          </w:p>
        </w:tc>
      </w:tr>
    </w:tbl>
    <w:bookmarkStart w:id="23" w:name="payment-instructions"/>
    <w:p>
      <w:pPr>
        <w:pStyle w:val="Heading4"/>
      </w:pPr>
      <w:r>
        <w:t xml:space="preserve">Payment Instructions:</w:t>
      </w:r>
    </w:p>
    <w:p>
      <w:pPr>
        <w:pStyle w:val="FirstParagraph"/>
      </w:pPr>
      <w:r>
        <w:t xml:space="preserve">Please make payment via bank transfer to the following account:</w:t>
      </w:r>
      <w:r>
        <w:br/>
      </w:r>
      <w:r>
        <w:rPr>
          <w:bCs/>
          <w:b/>
        </w:rPr>
        <w:t xml:space="preserve">Bank:</w:t>
      </w:r>
      <w:r>
        <w:t xml:space="preserve"> </w:t>
      </w:r>
      <w:r>
        <w:t xml:space="preserve">Banco Nación Argentina</w:t>
      </w:r>
      <w:r>
        <w:br/>
      </w:r>
      <w:r>
        <w:rPr>
          <w:bCs/>
          <w:b/>
        </w:rPr>
        <w:t xml:space="preserve">Account Holder:</w:t>
      </w:r>
      <w:r>
        <w:t xml:space="preserve"> </w:t>
      </w:r>
      <w:r>
        <w:t xml:space="preserve">Dr. Alejandro Fernández</w:t>
      </w:r>
      <w:r>
        <w:br/>
      </w:r>
      <w:r>
        <w:rPr>
          <w:bCs/>
          <w:b/>
        </w:rPr>
        <w:t xml:space="preserve">CBU:</w:t>
      </w:r>
      <w:r>
        <w:t xml:space="preserve"> </w:t>
      </w:r>
      <w:r>
        <w:t xml:space="preserve">0110000000001234567890</w:t>
      </w:r>
      <w:r>
        <w:br/>
      </w:r>
      <w:r>
        <w:rPr>
          <w:bCs/>
          <w:b/>
        </w:rPr>
        <w:t xml:space="preserve">Account Number:</w:t>
      </w:r>
      <w:r>
        <w:t xml:space="preserve"> </w:t>
      </w:r>
      <w:r>
        <w:t xml:space="preserve">1234567890</w:t>
      </w:r>
      <w:r>
        <w:br/>
      </w:r>
      <w:r>
        <w:rPr>
          <w:bCs/>
          <w:b/>
        </w:rPr>
        <w:t xml:space="preserve">Reference:</w:t>
      </w:r>
      <w:r>
        <w:t xml:space="preserve"> </w:t>
      </w:r>
      <w:r>
        <w:t xml:space="preserve">Invoice INV-2024-0042</w:t>
      </w:r>
    </w:p>
    <w:bookmarkEnd w:id="23"/>
    <w:bookmarkStart w:id="24" w:name="terms-and-conditions"/>
    <w:p>
      <w:pPr>
        <w:pStyle w:val="Heading4"/>
      </w:pPr>
      <w:r>
        <w:t xml:space="preserve">Terms and Conditions:</w:t>
      </w:r>
    </w:p>
    <w:p>
      <w:pPr>
        <w:pStyle w:val="FirstParagraph"/>
      </w:pPr>
      <w:r>
        <w:t xml:space="preserve">1. This invoice is issued in accordance with Argentine tax regulations and is valid for payment within Argentina Córdoba and nationally.</w:t>
      </w:r>
      <w:r>
        <w:br/>
      </w:r>
      <w:r>
        <w:t xml:space="preserve">2. Payment is due within 30 days from the date of invoice issuance. Late payments may incur a penalty of 2% per month.</w:t>
      </w:r>
      <w:r>
        <w:br/>
      </w:r>
      <w:r>
        <w:t xml:space="preserve">3. All services rendered by this Medical Researcher are subject to professional confidentiality and data protection standards.</w:t>
      </w:r>
      <w:r>
        <w:br/>
      </w:r>
      <w:r>
        <w:t xml:space="preserve">4. This invoice includes all applicable taxes including IVA (Impuesto al Valor Agregado) at the standard rate of 21%.</w:t>
      </w:r>
      <w:r>
        <w:br/>
      </w:r>
      <w:r>
        <w:t xml:space="preserve">5. Any disputes regarding this invoice must be raised within 15 days of receipt.</w:t>
      </w:r>
      <w:r>
        <w:br/>
      </w:r>
      <w:r>
        <w:t xml:space="preserve">6. Services described herein were performed in compliance with ethical standards for medical research in Argentina.</w:t>
      </w:r>
    </w:p>
    <w:bookmarkEnd w:id="24"/>
    <w:bookmarkStart w:id="25" w:name="additional-notes"/>
    <w:p>
      <w:pPr>
        <w:pStyle w:val="Heading4"/>
      </w:pPr>
      <w:r>
        <w:t xml:space="preserve">Additional Notes:</w:t>
      </w:r>
    </w:p>
    <w:p>
      <w:pPr>
        <w:pStyle w:val="FirstParagraph"/>
      </w:pPr>
      <w:r>
        <w:t xml:space="preserve">This invoice represents professional services provided by a qualified Medical Researcher specializing in clinical trials, biomedical research, and healthcare innovation. All work was conducted in accordance with the highest professional standards and regulatory requirements applicable in Argentina Córdoba. The research activities described contribute to advancing medical knowledge and improving healthcare outcomes in the region and beyond.</w:t>
      </w:r>
    </w:p>
    <w:bookmarkEnd w:id="25"/>
    <w:p>
      <w:pPr>
        <w:pStyle w:val="BodyText"/>
      </w:pPr>
      <w:r>
        <w:rPr>
          <w:bCs/>
          <w:b/>
        </w:rPr>
        <w:t xml:space="preserve">Authorized by:</w:t>
      </w:r>
    </w:p>
    <w:p>
      <w:pPr>
        <w:pStyle w:val="BodyText"/>
      </w:pPr>
      <w:r>
        <w:t xml:space="preserve">Dr. Alejandro Fernández</w:t>
      </w:r>
      <w:r>
        <w:br/>
      </w:r>
      <w:r>
        <w:t xml:space="preserve">Medical Researcher</w:t>
      </w:r>
      <w:r>
        <w:br/>
      </w:r>
      <w:r>
        <w:t xml:space="preserve">Date: November 15, 2024</w:t>
      </w:r>
    </w:p>
    <w:p>
      <w:pPr>
        <w:pStyle w:val="BodyText"/>
      </w:pPr>
      <w:r>
        <w:rPr>
          <w:bCs/>
          <w:b/>
        </w:rPr>
        <w:t xml:space="preserve">Received by:</w:t>
      </w:r>
    </w:p>
    <w:p>
      <w:pPr>
        <w:pStyle w:val="BodyText"/>
      </w:pPr>
      <w:r>
        <w:t xml:space="preserve">_________________________</w:t>
      </w:r>
      <w:r>
        <w:br/>
      </w:r>
      <w:r>
        <w:t xml:space="preserve">Name &amp; Title</w:t>
      </w:r>
      <w:r>
        <w:br/>
      </w:r>
      <w:r>
        <w:t xml:space="preserve">Date</w:t>
      </w:r>
    </w:p>
    <w:p>
      <w:pPr>
        <w:pStyle w:val="BodyText"/>
      </w:pPr>
      <w:r>
        <w:t xml:space="preserve">This is an official invoice issued by a professional Medical Researcher operating in Argentina Córdoba.</w:t>
      </w:r>
      <w:r>
        <w:br/>
      </w:r>
      <w:r>
        <w:t xml:space="preserve">For questions regarding this invoice, please contact: a.fernandez@medicalresearch.com.ar | +54 351 456-7890</w:t>
      </w:r>
      <w:r>
        <w:br/>
      </w:r>
      <w:r>
        <w:t xml:space="preserve">© 2024 Dr. Alejandro Fernández - Medical Research Services.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Medical Researcher Services - Córdoba, Argentina</dc:title>
  <dc:creator/>
  <dc:language>en</dc:language>
  <cp:keywords/>
  <dcterms:created xsi:type="dcterms:W3CDTF">2026-10-10T03:54:11Z</dcterms:created>
  <dcterms:modified xsi:type="dcterms:W3CDTF">2026-10-10T03:54:11Z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