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w:t>
      </w:r>
      <w:r>
        <w:t xml:space="preserve"> </w:t>
      </w:r>
      <w:r>
        <w:t xml:space="preserve">Services</w:t>
      </w:r>
    </w:p>
    <w:bookmarkStart w:id="20" w:name="bionova-research-institute"/>
    <w:p>
      <w:pPr>
        <w:pStyle w:val="Heading1"/>
      </w:pPr>
      <w:r>
        <w:t xml:space="preserve">BioNova Research Institute</w:t>
      </w:r>
    </w:p>
    <w:p>
      <w:pPr>
        <w:pStyle w:val="FirstParagraph"/>
      </w:pPr>
      <w:r>
        <w:t xml:space="preserve">Av. Atlântica, 1702, Copacabana</w:t>
      </w:r>
    </w:p>
    <w:p>
      <w:pPr>
        <w:pStyle w:val="BodyText"/>
      </w:pPr>
      <w:r>
        <w:t xml:space="preserve">Rio de Janeiro, RJ - 22021-001</w:t>
      </w:r>
    </w:p>
    <w:p>
      <w:pPr>
        <w:pStyle w:val="BodyText"/>
      </w:pPr>
      <w:r>
        <w:t xml:space="preserve">Brazil</w:t>
      </w:r>
    </w:p>
    <w:p>
      <w:pPr>
        <w:pStyle w:val="BodyText"/>
      </w:pPr>
      <w:r>
        <w:t xml:space="preserve">CNPJ: 12.345.678/0001-90</w:t>
      </w:r>
    </w:p>
    <w:p>
      <w:pPr>
        <w:pStyle w:val="BodyText"/>
      </w:pPr>
      <w:r>
        <w:t xml:space="preserve">Email: billing@bionova-research.br</w:t>
      </w:r>
    </w:p>
    <w:p>
      <w:pPr>
        <w:pStyle w:val="BodyText"/>
      </w:pPr>
      <w:r>
        <w:t xml:space="preserve">Phone: +55 (21) 3333-4444</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Dr. Elena Vasconcelos</w:t>
      </w:r>
    </w:p>
    <w:p>
      <w:pPr>
        <w:pStyle w:val="BodyText"/>
      </w:pPr>
      <w:r>
        <w:t xml:space="preserve">Chief Medical Officer</w:t>
      </w:r>
    </w:p>
    <w:p>
      <w:pPr>
        <w:pStyle w:val="BodyText"/>
      </w:pPr>
      <w:r>
        <w:t xml:space="preserve">Instituto de Saúde Pública do Rio de Janeiro</w:t>
      </w:r>
    </w:p>
    <w:p>
      <w:pPr>
        <w:pStyle w:val="BodyText"/>
      </w:pPr>
      <w:r>
        <w:t xml:space="preserve">Rua da Quitanda, 173, Centro</w:t>
      </w:r>
    </w:p>
    <w:p>
      <w:pPr>
        <w:pStyle w:val="BodyText"/>
      </w:pPr>
      <w:r>
        <w:t xml:space="preserve">Rio de Janeiro, RJ - 20071-004</w:t>
      </w:r>
    </w:p>
    <w:p>
      <w:pPr>
        <w:pStyle w:val="BodyText"/>
      </w:pPr>
      <w:r>
        <w:t xml:space="preserve">Brazil</w:t>
      </w:r>
    </w:p>
    <w:p>
      <w:pPr>
        <w:pStyle w:val="BodyText"/>
      </w:pPr>
      <w:r>
        <w:t xml:space="preserve">CNPJ: 98.765.432/0001-10</w:t>
      </w:r>
    </w:p>
    <w:p>
      <w:pPr>
        <w:pStyle w:val="BodyText"/>
      </w:pPr>
      <w:r>
        <w:t xml:space="preserve">Email: e.vasconcelos@isp-rj.gov.br</w:t>
      </w:r>
    </w:p>
    <w:bookmarkEnd w:id="22"/>
    <w:bookmarkStart w:id="23" w:name="project-reference"/>
    <w:p>
      <w:pPr>
        <w:pStyle w:val="Heading3"/>
      </w:pPr>
      <w:r>
        <w:t xml:space="preserve">Project Reference:</w:t>
      </w:r>
    </w:p>
    <w:p>
      <w:pPr>
        <w:pStyle w:val="FirstParagraph"/>
      </w:pPr>
      <w:r>
        <w:rPr>
          <w:bCs/>
          <w:b/>
        </w:rPr>
        <w:t xml:space="preserve">Project Title:</w:t>
      </w:r>
      <w:r>
        <w:t xml:space="preserve"> </w:t>
      </w:r>
      <w:r>
        <w:t xml:space="preserve">Advanced Clinical Trials for Tropical Disease Management</w:t>
      </w:r>
    </w:p>
    <w:p>
      <w:pPr>
        <w:pStyle w:val="BodyText"/>
      </w:pPr>
      <w:r>
        <w:rPr>
          <w:bCs/>
          <w:b/>
        </w:rPr>
        <w:t xml:space="preserve">Location:</w:t>
      </w:r>
      <w:r>
        <w:t xml:space="preserve"> </w:t>
      </w:r>
      <w:r>
        <w:t xml:space="preserve">Rio de Janeiro, Brazil</w:t>
      </w:r>
    </w:p>
    <w:p>
      <w:pPr>
        <w:pStyle w:val="BodyText"/>
      </w:pPr>
      <w:r>
        <w:rPr>
          <w:bCs/>
          <w:b/>
        </w:rPr>
        <w:t xml:space="preserve">Description:</w:t>
      </w:r>
      <w:r>
        <w:t xml:space="preserve"> </w:t>
      </w:r>
      <w:r>
        <w:t xml:space="preserve">This Invoice covers the professional services rendered by our team of specialized Medical Researchers regarding the Phase II clinical data analysis, epidemiological modeling, and regulatory compliance documentation required for the ongoing study in the state of Rio de Janeiro.</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rPr>
                <w:bCs/>
                <w:b/>
              </w:rPr>
              <w:t xml:space="preserve">Lead Medical Researcher Consultation</w:t>
            </w:r>
            <w:r>
              <w:br/>
            </w:r>
            <w:r>
              <w:t xml:space="preserve">Strategic oversight of clinical trial protocols in accordance with ANVISA regulations. Includes weekly coordination meetings held at the Rio de Janeiro headquarters and remote data validation sessions.</w:t>
            </w:r>
          </w:p>
        </w:tc>
        <w:tc>
          <w:tcPr/>
          <w:p>
            <w:pPr>
              <w:pStyle w:val="Compact"/>
              <w:jc w:val="left"/>
            </w:pPr>
            <w:r>
              <w:t xml:space="preserve">40 Hours</w:t>
            </w:r>
          </w:p>
        </w:tc>
        <w:tc>
          <w:tcPr/>
          <w:p>
            <w:pPr>
              <w:pStyle w:val="Compact"/>
              <w:jc w:val="left"/>
            </w:pPr>
            <w:r>
              <w:t xml:space="preserve">R$ 450.00</w:t>
            </w:r>
          </w:p>
        </w:tc>
        <w:tc>
          <w:tcPr/>
          <w:p>
            <w:pPr>
              <w:pStyle w:val="Compact"/>
              <w:jc w:val="left"/>
            </w:pPr>
            <w:r>
              <w:t xml:space="preserve">R$ 18.000,00</w:t>
            </w:r>
          </w:p>
        </w:tc>
      </w:tr>
      <w:tr>
        <w:tc>
          <w:tcPr/>
          <w:p>
            <w:pPr>
              <w:pStyle w:val="Compact"/>
              <w:jc w:val="left"/>
            </w:pPr>
            <w:r>
              <w:t xml:space="preserve">2</w:t>
            </w:r>
          </w:p>
        </w:tc>
        <w:tc>
          <w:tcPr/>
          <w:p>
            <w:pPr>
              <w:pStyle w:val="Compact"/>
              <w:jc w:val="left"/>
            </w:pPr>
            <w:r>
              <w:rPr>
                <w:bCs/>
                <w:b/>
              </w:rPr>
              <w:t xml:space="preserve">Biostatistical Analysis &amp; Data Modeling</w:t>
            </w:r>
            <w:r>
              <w:br/>
            </w:r>
            <w:r>
              <w:t xml:space="preserve">Comprehensive analysis of patient data sets collected from hospitals in Rio de Janeiro. Utilization of advanced statistical software to determine efficacy rates of the new therapeutic intervention.</w:t>
            </w:r>
          </w:p>
        </w:tc>
        <w:tc>
          <w:tcPr/>
          <w:p>
            <w:pPr>
              <w:pStyle w:val="Compact"/>
              <w:jc w:val="left"/>
            </w:pPr>
            <w:r>
              <w:t xml:space="preserve">1 Lot</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3</w:t>
            </w:r>
          </w:p>
        </w:tc>
        <w:tc>
          <w:tcPr/>
          <w:p>
            <w:pPr>
              <w:pStyle w:val="Compact"/>
              <w:jc w:val="left"/>
            </w:pPr>
            <w:r>
              <w:rPr>
                <w:bCs/>
                <w:b/>
              </w:rPr>
              <w:t xml:space="preserve">Regulatory Compliance Documentation</w:t>
            </w:r>
            <w:r>
              <w:br/>
            </w:r>
            <w:r>
              <w:t xml:space="preserve">Preparation and submission of necessary documentation to local health authorities in Brazil. Ensuring all research activities comply with ethical standards and Brazilian federal laws.</w:t>
            </w:r>
          </w:p>
        </w:tc>
        <w:tc>
          <w:tcPr/>
          <w:p>
            <w:pPr>
              <w:pStyle w:val="Compact"/>
              <w:jc w:val="left"/>
            </w:pPr>
            <w:r>
              <w:t xml:space="preserve">1 Lot</w:t>
            </w:r>
          </w:p>
        </w:tc>
        <w:tc>
          <w:tcPr/>
          <w:p>
            <w:pPr>
              <w:pStyle w:val="Compact"/>
              <w:jc w:val="left"/>
            </w:pPr>
            <w:r>
              <w:t xml:space="preserve">R$ 5.000,00</w:t>
            </w:r>
          </w:p>
        </w:tc>
        <w:tc>
          <w:tcPr/>
          <w:p>
            <w:pPr>
              <w:pStyle w:val="Compact"/>
              <w:jc w:val="left"/>
            </w:pPr>
            <w:r>
              <w:t xml:space="preserve">R$ 5.000,00</w:t>
            </w:r>
          </w:p>
        </w:tc>
      </w:tr>
      <w:tr>
        <w:tc>
          <w:tcPr/>
          <w:p>
            <w:pPr>
              <w:pStyle w:val="Compact"/>
              <w:jc w:val="left"/>
            </w:pPr>
            <w:r>
              <w:t xml:space="preserve">4</w:t>
            </w:r>
          </w:p>
        </w:tc>
        <w:tc>
          <w:tcPr/>
          <w:p>
            <w:pPr>
              <w:pStyle w:val="Compact"/>
              <w:jc w:val="left"/>
            </w:pPr>
            <w:r>
              <w:rPr>
                <w:bCs/>
                <w:b/>
              </w:rPr>
              <w:t xml:space="preserve">Junior Medical Researcher Support</w:t>
            </w:r>
            <w:r>
              <w:br/>
            </w:r>
            <w:r>
              <w:t xml:space="preserve">Assistance with literature reviews, patient recruitment coordination, and preliminary data entry. Staffing provided specifically for the Rio de Janeiro field operations.</w:t>
            </w:r>
          </w:p>
        </w:tc>
        <w:tc>
          <w:tcPr/>
          <w:p>
            <w:pPr>
              <w:pStyle w:val="Compact"/>
              <w:jc w:val="left"/>
            </w:pPr>
            <w:r>
              <w:t xml:space="preserve">80 Hours</w:t>
            </w:r>
          </w:p>
        </w:tc>
        <w:tc>
          <w:tcPr/>
          <w:p>
            <w:pPr>
              <w:pStyle w:val="Compact"/>
              <w:jc w:val="left"/>
            </w:pPr>
            <w:r>
              <w:t xml:space="preserve">R$ 150.00</w:t>
            </w:r>
          </w:p>
        </w:tc>
        <w:tc>
          <w:tcPr/>
          <w:p>
            <w:pPr>
              <w:pStyle w:val="Compact"/>
              <w:jc w:val="left"/>
            </w:pPr>
            <w:r>
              <w:t xml:space="preserve">R$ 12.000,00</w:t>
            </w:r>
          </w:p>
        </w:tc>
      </w:tr>
      <w:tr>
        <w:tc>
          <w:tcPr/>
          <w:p>
            <w:pPr>
              <w:pStyle w:val="Compact"/>
              <w:jc w:val="left"/>
            </w:pPr>
            <w:r>
              <w:t xml:space="preserve">5</w:t>
            </w:r>
          </w:p>
        </w:tc>
        <w:tc>
          <w:tcPr/>
          <w:p>
            <w:pPr>
              <w:pStyle w:val="Compact"/>
              <w:jc w:val="left"/>
            </w:pPr>
            <w:r>
              <w:rPr>
                <w:bCs/>
                <w:b/>
              </w:rPr>
              <w:t xml:space="preserve">Lab Equipment Calibration &amp; Maintenance</w:t>
            </w:r>
            <w:r>
              <w:br/>
            </w:r>
            <w:r>
              <w:t xml:space="preserve">Specialized maintenance of diagnostic equipment used during the research phase in the Rio de Janeiro laboratory facility.</w:t>
            </w:r>
          </w:p>
        </w:tc>
        <w:tc>
          <w:tcPr/>
          <w:p>
            <w:pPr>
              <w:pStyle w:val="Compact"/>
              <w:jc w:val="left"/>
            </w:pPr>
            <w:r>
              <w:t xml:space="preserve">1 Lot</w:t>
            </w:r>
          </w:p>
        </w:tc>
        <w:tc>
          <w:tcPr/>
          <w:p>
            <w:pPr>
              <w:pStyle w:val="Compact"/>
              <w:jc w:val="left"/>
            </w:pPr>
            <w:r>
              <w:t xml:space="preserve">R$ 3.200,00</w:t>
            </w:r>
          </w:p>
        </w:tc>
        <w:tc>
          <w:tcPr/>
          <w:p>
            <w:pPr>
              <w:pStyle w:val="Compact"/>
              <w:jc w:val="left"/>
            </w:pPr>
            <w:r>
              <w:t xml:space="preserve">R$ 3.200,00</w:t>
            </w:r>
          </w:p>
        </w:tc>
      </w:tr>
    </w:tbl>
    <w:p>
      <w:pPr>
        <w:pStyle w:val="BodyText"/>
      </w:pPr>
      <w:r>
        <w:t xml:space="preserve">Subtotal:</w:t>
      </w:r>
      <w:r>
        <w:t xml:space="preserve"> </w:t>
      </w:r>
      <w:r>
        <w:t xml:space="preserve">R$ 50.700,00</w:t>
      </w:r>
    </w:p>
    <w:p>
      <w:pPr>
        <w:pStyle w:val="BodyText"/>
      </w:pPr>
      <w:r>
        <w:t xml:space="preserve">Discount (Early Payment):</w:t>
      </w:r>
      <w:r>
        <w:t xml:space="preserve"> </w:t>
      </w:r>
      <w:r>
        <w:t xml:space="preserve">R$ 0,00</w:t>
      </w:r>
    </w:p>
    <w:p>
      <w:pPr>
        <w:pStyle w:val="BodyText"/>
      </w:pPr>
      <w:r>
        <w:t xml:space="preserve">Tax (ISS - Rio de Janeiro):</w:t>
      </w:r>
      <w:r>
        <w:t xml:space="preserve"> </w:t>
      </w:r>
      <w:r>
        <w:t xml:space="preserve">R$ 2.535,00</w:t>
      </w:r>
    </w:p>
    <w:p>
      <w:pPr>
        <w:pStyle w:val="BodyText"/>
      </w:pPr>
      <w:r>
        <w:t xml:space="preserve">Total Due:</w:t>
      </w:r>
      <w:r>
        <w:t xml:space="preserve"> </w:t>
      </w:r>
      <w:r>
        <w:t xml:space="preserve">R$ 53.235,00</w:t>
      </w:r>
    </w:p>
    <w:bookmarkStart w:id="24" w:name="payment-instructions-notes"/>
    <w:p>
      <w:pPr>
        <w:pStyle w:val="Heading4"/>
      </w:pPr>
      <w:r>
        <w:t xml:space="preserve">Payment Instructions &amp; Notes:</w:t>
      </w:r>
    </w:p>
    <w:p>
      <w:pPr>
        <w:pStyle w:val="FirstParagraph"/>
      </w:pPr>
      <w:r>
        <w:t xml:space="preserve">Please remit payment via bank transfer to the following account within 30 days of the Invoice date. Late payments may incur a penalty of 2% per month plus interest, in accordance with Brazilian commercial law.</w:t>
      </w:r>
    </w:p>
    <w:p>
      <w:pPr>
        <w:pStyle w:val="BodyText"/>
      </w:pPr>
      <w:r>
        <w:rPr>
          <w:bCs/>
          <w:b/>
        </w:rPr>
        <w:t xml:space="preserve">Bank:</w:t>
      </w:r>
      <w:r>
        <w:t xml:space="preserve"> </w:t>
      </w:r>
      <w:r>
        <w:t xml:space="preserve">Banco do Brasil</w:t>
      </w:r>
      <w:r>
        <w:br/>
      </w:r>
      <w:r>
        <w:rPr>
          <w:bCs/>
          <w:b/>
        </w:rPr>
        <w:t xml:space="preserve">Agency:</w:t>
      </w:r>
      <w:r>
        <w:t xml:space="preserve"> </w:t>
      </w:r>
      <w:r>
        <w:t xml:space="preserve">1234-5</w:t>
      </w:r>
      <w:r>
        <w:br/>
      </w:r>
      <w:r>
        <w:rPr>
          <w:bCs/>
          <w:b/>
        </w:rPr>
        <w:t xml:space="preserve">Account:</w:t>
      </w:r>
      <w:r>
        <w:t xml:space="preserve"> </w:t>
      </w:r>
      <w:r>
        <w:t xml:space="preserve">98765-0</w:t>
      </w:r>
      <w:r>
        <w:br/>
      </w:r>
      <w:r>
        <w:rPr>
          <w:bCs/>
          <w:b/>
        </w:rPr>
        <w:t xml:space="preserve">Account Holder:</w:t>
      </w:r>
      <w:r>
        <w:t xml:space="preserve"> </w:t>
      </w:r>
      <w:r>
        <w:t xml:space="preserve">BioNova Research Institute Ltda.</w:t>
      </w:r>
      <w:r>
        <w:br/>
      </w:r>
      <w:r>
        <w:rPr>
          <w:bCs/>
          <w:b/>
        </w:rPr>
        <w:t xml:space="preserve">PIX Key:</w:t>
      </w:r>
      <w:r>
        <w:t xml:space="preserve"> </w:t>
      </w:r>
      <w:r>
        <w:t xml:space="preserve">billing@bionova-research.br</w:t>
      </w:r>
    </w:p>
    <w:p>
      <w:pPr>
        <w:pStyle w:val="BodyText"/>
      </w:pPr>
      <w:r>
        <w:t xml:space="preserve">This Invoice represents the professional fees for the Medical Researcher services rendered during the period of October 1st to October 31st, 2023. All services were performed in compliance with the contractual agreement signed between BioNova Research Institute and the Instituto de Saúde Pública do Rio de Janeiro.</w:t>
      </w:r>
    </w:p>
    <w:p>
      <w:pPr>
        <w:pStyle w:val="BodyText"/>
      </w:pPr>
      <w:r>
        <w:t xml:space="preserve">For any questions regarding this Invoice or the research data provided, please contact our finance department at the email address listed above. We appreciate your continued partnership in advancing medical science in Brazil.</w:t>
      </w:r>
    </w:p>
    <w:bookmarkEnd w:id="24"/>
    <w:p>
      <w:pPr>
        <w:pStyle w:val="BodyText"/>
      </w:pPr>
      <w:r>
        <w:t xml:space="preserve">BioNova Research Institute Ltda. | CNPJ: 12.345.678/0001-90 | Rio de Janeiro, Brazil</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 Services</dc:title>
  <dc:creator/>
  <dc:language>en</dc:language>
  <cp:keywords/>
  <dcterms:created xsi:type="dcterms:W3CDTF">2026-10-10T06:31:45Z</dcterms:created>
  <dcterms:modified xsi:type="dcterms:W3CDTF">2026-10-10T06:31:45Z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