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addis-ababa-medical-research-consortium"/>
    <w:p>
      <w:pPr>
        <w:pStyle w:val="Heading1"/>
      </w:pPr>
      <w:r>
        <w:t xml:space="preserve">ADDIS ABABA MEDICAL RESEARCH CONSORTIUM</w:t>
      </w:r>
    </w:p>
    <w:p>
      <w:pPr>
        <w:pStyle w:val="FirstParagraph"/>
      </w:pPr>
      <w:r>
        <w:rPr>
          <w:bCs/>
          <w:b/>
        </w:rPr>
        <w:t xml:space="preserve">Professional Medical Researcher Services</w:t>
      </w:r>
    </w:p>
    <w:p>
      <w:pPr>
        <w:pStyle w:val="BodyText"/>
      </w:pPr>
      <w:r>
        <w:t xml:space="preserve">P.O. Box 12345, Bole Sub-City</w:t>
      </w:r>
    </w:p>
    <w:p>
      <w:pPr>
        <w:pStyle w:val="BodyText"/>
      </w:pPr>
      <w:r>
        <w:t xml:space="preserve">Addis Ababa, Ethiopia</w:t>
      </w:r>
    </w:p>
    <w:p>
      <w:pPr>
        <w:pStyle w:val="BodyText"/>
      </w:pPr>
      <w:r>
        <w:t xml:space="preserve">Tel: +251 11 661 2345</w:t>
      </w:r>
    </w:p>
    <w:p>
      <w:pPr>
        <w:pStyle w:val="BodyText"/>
      </w:pPr>
      <w:r>
        <w:t xml:space="preserve">Email: billing@amrc-ethiopia.org</w:t>
      </w:r>
    </w:p>
    <w:p>
      <w:pPr>
        <w:pStyle w:val="BodyText"/>
      </w:pPr>
      <w:r>
        <w:t xml:space="preserve">TIN: 1002345678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AMRC-INV-2023-089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ETH-MED-RES-2023-Q4</w:t>
      </w:r>
    </w:p>
    <w:bookmarkEnd w:id="21"/>
    <w:bookmarkStart w:id="22" w:name="bill-to"/>
    <w:p>
      <w:pPr>
        <w:pStyle w:val="Heading3"/>
      </w:pPr>
      <w:r>
        <w:t xml:space="preserve">BILL TO:</w:t>
      </w:r>
    </w:p>
    <w:p>
      <w:pPr>
        <w:pStyle w:val="FirstParagraph"/>
      </w:pPr>
      <w:r>
        <w:rPr>
          <w:bCs/>
          <w:b/>
        </w:rPr>
        <w:t xml:space="preserve">Ministry of Health / Research Directorate</w:t>
      </w:r>
    </w:p>
    <w:p>
      <w:pPr>
        <w:pStyle w:val="BodyText"/>
      </w:pPr>
      <w:r>
        <w:t xml:space="preserve">Health Systems Strengthening Division</w:t>
      </w:r>
    </w:p>
    <w:p>
      <w:pPr>
        <w:pStyle w:val="BodyText"/>
      </w:pPr>
      <w:r>
        <w:t xml:space="preserve">Arada Sub-City, Addis Ababa</w:t>
      </w:r>
    </w:p>
    <w:p>
      <w:pPr>
        <w:pStyle w:val="BodyText"/>
      </w:pPr>
      <w:r>
        <w:t xml:space="preserve">Ethiopia</w:t>
      </w:r>
    </w:p>
    <w:p>
      <w:pPr>
        <w:pStyle w:val="BodyText"/>
      </w:pPr>
      <w:r>
        <w:t xml:space="preserve">Attn: Dr. Abebe Kebede, Director of Research</w:t>
      </w:r>
    </w:p>
    <w:bookmarkEnd w:id="22"/>
    <w:bookmarkStart w:id="23" w:name="project-location"/>
    <w:p>
      <w:pPr>
        <w:pStyle w:val="Heading3"/>
      </w:pPr>
      <w:r>
        <w:t xml:space="preserve">PROJECT LOCATION:</w:t>
      </w:r>
    </w:p>
    <w:p>
      <w:pPr>
        <w:pStyle w:val="FirstParagraph"/>
      </w:pPr>
      <w:r>
        <w:rPr>
          <w:bCs/>
          <w:b/>
        </w:rPr>
        <w:t xml:space="preserve">Field Research Site</w:t>
      </w:r>
    </w:p>
    <w:p>
      <w:pPr>
        <w:pStyle w:val="BodyText"/>
      </w:pPr>
      <w:r>
        <w:t xml:space="preserve">Holy Trinity Specialized Hospital</w:t>
      </w:r>
    </w:p>
    <w:p>
      <w:pPr>
        <w:pStyle w:val="BodyText"/>
      </w:pPr>
      <w:r>
        <w:t xml:space="preserve">Addis Ababa, Ethiopia</w:t>
      </w:r>
    </w:p>
    <w:p>
      <w:pPr>
        <w:pStyle w:val="BodyText"/>
      </w:pPr>
      <w:r>
        <w:t xml:space="preserve">Scope: Epidemiological Study on Non-Communicable Diseases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Medical Researcher Services</w:t>
            </w:r>
          </w:p>
        </w:tc>
        <w:tc>
          <w:tcPr/>
          <w:p>
            <w:pPr>
              <w:pStyle w:val="Compact"/>
              <w:jc w:val="left"/>
            </w:pPr>
            <w:r>
              <w:t xml:space="preserve">Quantity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rPr>
                <w:bCs/>
                <w:b/>
              </w:rPr>
              <w:t xml:space="preserve">Senior Medical Researcher Consultation &amp; Study Design</w:t>
            </w:r>
            <w:r>
              <w:br/>
            </w:r>
            <w:r>
              <w:t xml:space="preserve">Comprehensive development of research protocols for clinical trials conducted in Addis Ababa. Includes literature review, hypothesis formulation, and ethical clearance documentation preparation compliant with Ethiopian National Research Ethics Review Committee standards.</w:t>
            </w:r>
          </w:p>
        </w:tc>
        <w:tc>
          <w:tcPr/>
          <w:p>
            <w:pPr>
              <w:pStyle w:val="Compact"/>
              <w:jc w:val="left"/>
            </w:pPr>
            <w:r>
              <w:t xml:space="preserve">40 Hours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Field Data Collection &amp; Patient Recruitment</w:t>
            </w:r>
            <w:r>
              <w:br/>
            </w:r>
            <w:r>
              <w:t xml:space="preserve">On-site supervision of data collection teams at selected hospitals in Addis Ababa. Direct involvement in patient screening, informed consent processes, and biological sample collection. Ensures adherence to Good Clinical Practice (GCP) guidelines within the Ethiopian healthcare context.</w:t>
            </w:r>
          </w:p>
        </w:tc>
        <w:tc>
          <w:tcPr/>
          <w:p>
            <w:pPr>
              <w:pStyle w:val="Compact"/>
              <w:jc w:val="left"/>
            </w:pPr>
            <w:r>
              <w:t xml:space="preserve">60 Hours</w:t>
            </w:r>
          </w:p>
        </w:tc>
        <w:tc>
          <w:tcPr/>
          <w:p>
            <w:pPr>
              <w:pStyle w:val="Compact"/>
              <w:jc w:val="left"/>
            </w:pPr>
            <w:r>
              <w:t xml:space="preserve">2,000.00</w:t>
            </w:r>
          </w:p>
        </w:tc>
        <w:tc>
          <w:tcPr/>
          <w:p>
            <w:pPr>
              <w:pStyle w:val="Compact"/>
              <w:jc w:val="left"/>
            </w:pPr>
            <w:r>
              <w:t xml:space="preserve">120,000.00</w:t>
            </w:r>
          </w:p>
        </w:tc>
      </w:tr>
      <w:tr>
        <w:tc>
          <w:tcPr/>
          <w:p>
            <w:pPr>
              <w:pStyle w:val="Compact"/>
              <w:jc w:val="left"/>
            </w:pPr>
            <w:r>
              <w:t xml:space="preserve">3</w:t>
            </w:r>
          </w:p>
        </w:tc>
        <w:tc>
          <w:tcPr/>
          <w:p>
            <w:pPr>
              <w:pStyle w:val="Compact"/>
              <w:jc w:val="left"/>
            </w:pPr>
            <w:r>
              <w:rPr>
                <w:bCs/>
                <w:b/>
              </w:rPr>
              <w:t xml:space="preserve">Statistical Analysis &amp; Data Interpretation</w:t>
            </w:r>
            <w:r>
              <w:br/>
            </w:r>
            <w:r>
              <w:t xml:space="preserve">Advanced biostatistical analysis of collected datasets using SPSS and R software. Includes cleaning of raw data, multivariate analysis, and generation of visual reports. Focus on interpreting health outcomes relevant to the Ethiopian population demographics.</w:t>
            </w:r>
          </w:p>
        </w:tc>
        <w:tc>
          <w:tcPr/>
          <w:p>
            <w:pPr>
              <w:pStyle w:val="Compact"/>
              <w:jc w:val="left"/>
            </w:pPr>
            <w:r>
              <w:t xml:space="preserve">30 Hours</w:t>
            </w:r>
          </w:p>
        </w:tc>
        <w:tc>
          <w:tcPr/>
          <w:p>
            <w:pPr>
              <w:pStyle w:val="Compact"/>
              <w:jc w:val="left"/>
            </w:pPr>
            <w:r>
              <w:t xml:space="preserve">3,000.00</w:t>
            </w:r>
          </w:p>
        </w:tc>
        <w:tc>
          <w:tcPr/>
          <w:p>
            <w:pPr>
              <w:pStyle w:val="Compact"/>
              <w:jc w:val="left"/>
            </w:pPr>
            <w:r>
              <w:t xml:space="preserve">90,000.00</w:t>
            </w:r>
          </w:p>
        </w:tc>
      </w:tr>
      <w:tr>
        <w:tc>
          <w:tcPr/>
          <w:p>
            <w:pPr>
              <w:pStyle w:val="Compact"/>
              <w:jc w:val="left"/>
            </w:pPr>
            <w:r>
              <w:t xml:space="preserve">4</w:t>
            </w:r>
          </w:p>
        </w:tc>
        <w:tc>
          <w:tcPr/>
          <w:p>
            <w:pPr>
              <w:pStyle w:val="Compact"/>
              <w:jc w:val="left"/>
            </w:pPr>
            <w:r>
              <w:rPr>
                <w:bCs/>
                <w:b/>
              </w:rPr>
              <w:t xml:space="preserve">Medical Writing &amp; Manuscript Preparation</w:t>
            </w:r>
            <w:r>
              <w:br/>
            </w:r>
            <w:r>
              <w:t xml:space="preserve">Drafting of the final research report and peer-reviewed manuscript for international publication. Includes translation of key findings into Amharic for local stakeholder dissemination in Addis Ababa. Ensures all medical terminology aligns with international standards.</w:t>
            </w:r>
          </w:p>
        </w:tc>
        <w:tc>
          <w:tcPr/>
          <w:p>
            <w:pPr>
              <w:pStyle w:val="Compact"/>
              <w:jc w:val="left"/>
            </w:pPr>
            <w:r>
              <w:t xml:space="preserve">25 Hours</w:t>
            </w:r>
          </w:p>
        </w:tc>
        <w:tc>
          <w:tcPr/>
          <w:p>
            <w:pPr>
              <w:pStyle w:val="Compact"/>
              <w:jc w:val="left"/>
            </w:pPr>
            <w:r>
              <w:t xml:space="preserve">2,800.00</w:t>
            </w:r>
          </w:p>
        </w:tc>
        <w:tc>
          <w:tcPr/>
          <w:p>
            <w:pPr>
              <w:pStyle w:val="Compact"/>
              <w:jc w:val="left"/>
            </w:pPr>
            <w:r>
              <w:t xml:space="preserve">70,000.00</w:t>
            </w:r>
          </w:p>
        </w:tc>
      </w:tr>
      <w:tr>
        <w:tc>
          <w:tcPr/>
          <w:p>
            <w:pPr>
              <w:pStyle w:val="Compact"/>
              <w:jc w:val="left"/>
            </w:pPr>
            <w:r>
              <w:t xml:space="preserve">5</w:t>
            </w:r>
          </w:p>
        </w:tc>
        <w:tc>
          <w:tcPr/>
          <w:p>
            <w:pPr>
              <w:pStyle w:val="Compact"/>
              <w:jc w:val="left"/>
            </w:pPr>
            <w:r>
              <w:rPr>
                <w:bCs/>
                <w:b/>
              </w:rPr>
              <w:t xml:space="preserve">Regulatory Compliance &amp; Ethics Reporting</w:t>
            </w:r>
            <w:r>
              <w:br/>
            </w:r>
            <w:r>
              <w:t xml:space="preserve">Preparation of mandatory progress reports for the Ethiopian Food and Drug Authority (EFDA). Includes safety reporting, adverse event documentation, and final closure reports required for medical research projects operating in Ethiopia.</w:t>
            </w:r>
          </w:p>
        </w:tc>
        <w:tc>
          <w:tcPr/>
          <w:p>
            <w:pPr>
              <w:pStyle w:val="Compact"/>
              <w:jc w:val="left"/>
            </w:pPr>
            <w:r>
              <w:t xml:space="preserve">15 Hours</w:t>
            </w:r>
          </w:p>
        </w:tc>
        <w:tc>
          <w:tcPr/>
          <w:p>
            <w:pPr>
              <w:pStyle w:val="Compact"/>
              <w:jc w:val="left"/>
            </w:pPr>
            <w:r>
              <w:t xml:space="preserve">2,500.00</w:t>
            </w:r>
          </w:p>
        </w:tc>
        <w:tc>
          <w:tcPr/>
          <w:p>
            <w:pPr>
              <w:pStyle w:val="Compact"/>
              <w:jc w:val="left"/>
            </w:pPr>
            <w:r>
              <w:t xml:space="preserve">37,500.00</w:t>
            </w:r>
          </w:p>
        </w:tc>
      </w:tr>
    </w:tbl>
    <w:p>
      <w:pPr>
        <w:pStyle w:val="BodyText"/>
      </w:pPr>
      <w:r>
        <w:t xml:space="preserve">Subtotal:</w:t>
      </w:r>
      <w:r>
        <w:t xml:space="preserve"> </w:t>
      </w:r>
      <w:r>
        <w:t xml:space="preserve">417,500.00 ETB</w:t>
      </w:r>
    </w:p>
    <w:p>
      <w:pPr>
        <w:pStyle w:val="BodyText"/>
      </w:pPr>
      <w:r>
        <w:t xml:space="preserve">VAT (15%):</w:t>
      </w:r>
      <w:r>
        <w:t xml:space="preserve"> </w:t>
      </w:r>
      <w:r>
        <w:t xml:space="preserve">62,625.00 ETB</w:t>
      </w:r>
    </w:p>
    <w:p>
      <w:pPr>
        <w:pStyle w:val="BodyText"/>
      </w:pPr>
      <w:r>
        <w:t xml:space="preserve">Withholding Tax (2%):</w:t>
      </w:r>
      <w:r>
        <w:t xml:space="preserve"> </w:t>
      </w:r>
      <w:r>
        <w:t xml:space="preserve">-8,350.00 ETB</w:t>
      </w:r>
    </w:p>
    <w:p>
      <w:pPr>
        <w:pStyle w:val="BodyText"/>
      </w:pPr>
      <w:r>
        <w:t xml:space="preserve">TOTAL DUE:</w:t>
      </w:r>
      <w:r>
        <w:t xml:space="preserve"> </w:t>
      </w:r>
      <w:r>
        <w:t xml:space="preserve">471,775.00 ETB</w:t>
      </w:r>
    </w:p>
    <w:p>
      <w:pPr>
        <w:pStyle w:val="BodyText"/>
      </w:pPr>
      <w:r>
        <w:t xml:space="preserve">Amount in words: Four Hundred Seventy-One Thousand, Seven Hundred Seventy-Five Ethiopian Birr Only.</w:t>
      </w:r>
    </w:p>
    <w:bookmarkStart w:id="24" w:name="X53328b5e1046e7851994aa72927f92fecc84dca"/>
    <w:p>
      <w:pPr>
        <w:pStyle w:val="Heading3"/>
      </w:pPr>
      <w:r>
        <w:t xml:space="preserve">TERMS AND CONDITIONS FOR MEDICAL RESEARCH SERVICES</w:t>
      </w:r>
    </w:p>
    <w:p>
      <w:pPr>
        <w:pStyle w:val="FirstParagraph"/>
      </w:pPr>
      <w:r>
        <w:rPr>
          <w:bCs/>
          <w:b/>
        </w:rPr>
        <w:t xml:space="preserve">1. Payment Terms:</w:t>
      </w:r>
      <w:r>
        <w:t xml:space="preserve"> </w:t>
      </w:r>
      <w:r>
        <w:t xml:space="preserve">Payment is due within 30 days of the invoice date. Payments should be made via bank transfer to the Addis Ababa Medical Research Consortium account at Commercial Bank of Ethiopia. Late payments may incur a penalty of 2% per month.</w:t>
      </w:r>
    </w:p>
    <w:p>
      <w:pPr>
        <w:pStyle w:val="BodyText"/>
      </w:pPr>
      <w:r>
        <w:rPr>
          <w:bCs/>
          <w:b/>
        </w:rPr>
        <w:t xml:space="preserve">2. Scope of Work:</w:t>
      </w:r>
      <w:r>
        <w:t xml:space="preserve"> </w:t>
      </w:r>
      <w:r>
        <w:t xml:space="preserve">This Invoice covers the professional services rendered by qualified Medical Researchers as detailed above. All services were performed in accordance with the ethical guidelines set forth by the National Health Research Ethics Review Committee of Ethiopia.</w:t>
      </w:r>
    </w:p>
    <w:p>
      <w:pPr>
        <w:pStyle w:val="BodyText"/>
      </w:pPr>
      <w:r>
        <w:rPr>
          <w:bCs/>
          <w:b/>
        </w:rPr>
        <w:t xml:space="preserve">3. Data Ownership:</w:t>
      </w:r>
      <w:r>
        <w:t xml:space="preserve"> </w:t>
      </w:r>
      <w:r>
        <w:t xml:space="preserve">Upon full payment, all raw data, analysis files, and final reports generated during this project in Addis Ababa become the property of the client, subject to confidentiality agreements signed prior to the commencement of the research.</w:t>
      </w:r>
    </w:p>
    <w:p>
      <w:pPr>
        <w:pStyle w:val="BodyText"/>
      </w:pPr>
      <w:r>
        <w:rPr>
          <w:bCs/>
          <w:b/>
        </w:rPr>
        <w:t xml:space="preserve">4. Regulatory Compliance:</w:t>
      </w:r>
      <w:r>
        <w:t xml:space="preserve"> </w:t>
      </w:r>
      <w:r>
        <w:t xml:space="preserve">The Medical Researcher guarantees that all activities described in this Invoice comply with the laws of Ethiopia, including but not limited to the Health Research Ethics and Quality Management Proclamation.</w:t>
      </w:r>
    </w:p>
    <w:p>
      <w:pPr>
        <w:pStyle w:val="BodyText"/>
      </w:pPr>
      <w:r>
        <w:rPr>
          <w:bCs/>
          <w:b/>
        </w:rPr>
        <w:t xml:space="preserve">5. Disputes:</w:t>
      </w:r>
      <w:r>
        <w:t xml:space="preserve"> </w:t>
      </w:r>
      <w:r>
        <w:t xml:space="preserve">Any disputes arising from this Invoice or the services rendered shall be resolved through amicable negotiation in Addis Ababa, Ethiopia. If unresolved, the matter shall be subject to the jurisdiction of the courts of Addis Ababa.</w:t>
      </w:r>
    </w:p>
    <w:p>
      <w:pPr>
        <w:pStyle w:val="BodyText"/>
      </w:pPr>
      <w:r>
        <w:rPr>
          <w:bCs/>
          <w:b/>
        </w:rPr>
        <w:t xml:space="preserve">6. Validity:</w:t>
      </w:r>
      <w:r>
        <w:t xml:space="preserve"> </w:t>
      </w:r>
      <w:r>
        <w:t xml:space="preserve">This Invoice is valid for 90 days from the date of issue. Please reference Invoice Number AMRC-INV-2023-089 on all correspondence and payments.</w:t>
      </w:r>
    </w:p>
    <w:bookmarkEnd w:id="24"/>
    <w:p>
      <w:pPr>
        <w:pStyle w:val="BodyText"/>
      </w:pPr>
      <w:r>
        <w:rPr>
          <w:bCs/>
          <w:b/>
        </w:rPr>
        <w:t xml:space="preserve">Authorized By:</w:t>
      </w:r>
    </w:p>
    <w:p>
      <w:pPr>
        <w:pStyle w:val="BodyText"/>
      </w:pPr>
      <w:r>
        <w:t xml:space="preserve">Dr. Sara Tesfaye</w:t>
      </w:r>
    </w:p>
    <w:p>
      <w:pPr>
        <w:pStyle w:val="BodyText"/>
      </w:pPr>
      <w:r>
        <w:t xml:space="preserve">Lead Medical Researcher &amp; Director</w:t>
      </w:r>
    </w:p>
    <w:p>
      <w:pPr>
        <w:pStyle w:val="BodyText"/>
      </w:pPr>
      <w:r>
        <w:t xml:space="preserve">Addis Ababa Medical Research Consortium</w:t>
      </w:r>
    </w:p>
    <w:p>
      <w:pPr>
        <w:pStyle w:val="BodyText"/>
      </w:pPr>
      <w:r>
        <w:rPr>
          <w:iCs/>
          <w:i/>
        </w:rPr>
        <w:t xml:space="preserve">[Signature]</w:t>
      </w:r>
    </w:p>
    <w:p>
      <w:pPr>
        <w:pStyle w:val="BodyText"/>
      </w:pPr>
      <w:r>
        <w:rPr>
          <w:bCs/>
          <w:b/>
        </w:rPr>
        <w:t xml:space="preserve">Received By:</w:t>
      </w:r>
    </w:p>
    <w:p>
      <w:pPr>
        <w:pStyle w:val="BodyText"/>
      </w:pPr>
      <w:r>
        <w:t xml:space="preserve">__________________________</w:t>
      </w:r>
    </w:p>
    <w:p>
      <w:pPr>
        <w:pStyle w:val="BodyText"/>
      </w:pPr>
      <w:r>
        <w:t xml:space="preserve">Name:</w:t>
      </w:r>
    </w:p>
    <w:p>
      <w:pPr>
        <w:pStyle w:val="BodyText"/>
      </w:pPr>
      <w:r>
        <w:t xml:space="preserve">Title:</w:t>
      </w:r>
    </w:p>
    <w:p>
      <w:pPr>
        <w:pStyle w:val="BodyText"/>
      </w:pPr>
      <w:r>
        <w:t xml:space="preserve">Date:</w:t>
      </w:r>
    </w:p>
    <w:p>
      <w:pPr>
        <w:pStyle w:val="BodyText"/>
      </w:pPr>
      <w:r>
        <w:t xml:space="preserve">Addis Ababa Medical Research Consortium | P.O. Box 12345, Addis Ababa, Ethiopia</w:t>
      </w:r>
      <w:r>
        <w:br/>
      </w:r>
      <w:r>
        <w:t xml:space="preserve">This document is a legally binding Invoice for professional Medical Researcher services rendered in Ethiopia.</w:t>
      </w:r>
      <w:r>
        <w:br/>
      </w:r>
      <w:r>
        <w:t xml:space="preserve">Generated on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Addis Ababa, Ethiopia</dc:title>
  <dc:creator/>
  <dc:language>en</dc:language>
  <cp:keywords/>
  <dcterms:created xsi:type="dcterms:W3CDTF">2026-10-10T06:30:09Z</dcterms:created>
  <dcterms:modified xsi:type="dcterms:W3CDTF">2026-10-10T06:30:09Z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